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e"/>
        <w:jc w:val="righ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-381000</wp:posOffset>
            </wp:positionH>
            <wp:positionV relativeFrom="paragraph">
              <wp:posOffset>-66675</wp:posOffset>
            </wp:positionV>
            <wp:extent cx="3319780" cy="1099820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32" r="-1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e"/>
        <w:jc w:val="right"/>
        <w:rPr/>
      </w:pPr>
      <w:r>
        <w:rPr/>
      </w:r>
    </w:p>
    <w:p>
      <w:pPr>
        <w:pStyle w:val="Normale"/>
        <w:jc w:val="right"/>
        <w:rPr/>
      </w:pPr>
      <w:r>
        <w:rPr/>
      </w:r>
    </w:p>
    <w:p>
      <w:pPr>
        <w:pStyle w:val="Normale"/>
        <w:jc w:val="right"/>
        <w:rPr/>
      </w:pPr>
      <w:r>
        <w:rPr/>
      </w:r>
    </w:p>
    <w:p>
      <w:pPr>
        <w:pStyle w:val="Normale"/>
        <w:jc w:val="right"/>
        <w:rPr/>
      </w:pPr>
      <w:r>
        <w:rPr>
          <w:rStyle w:val="Carpredefinitoparagrafo"/>
          <w:rFonts w:cs="Montserrat" w:ascii="Montserrat" w:hAnsi="Montserrat"/>
          <w:b w:val="false"/>
          <w:bCs w:val="false"/>
          <w:i w:val="false"/>
          <w:iCs w:val="false"/>
          <w:color w:val="00339A"/>
          <w:sz w:val="20"/>
          <w:szCs w:val="20"/>
        </w:rPr>
        <w:t>La cooperazione al cuore del Mediterraneo</w:t>
      </w:r>
    </w:p>
    <w:p>
      <w:pPr>
        <w:pStyle w:val="Titolo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cs="Book Antiqua" w:ascii="Book Antiqua" w:hAnsi="Book Antiqua"/>
          <w:sz w:val="28"/>
          <w:szCs w:val="28"/>
        </w:rPr>
      </w:r>
    </w:p>
    <w:p>
      <w:pPr>
        <w:pStyle w:val="Titolo"/>
        <w:jc w:val="center"/>
        <w:rPr>
          <w:rFonts w:ascii="open sans" w:hAnsi="open sans" w:cs="open sans"/>
          <w:sz w:val="28"/>
          <w:szCs w:val="28"/>
        </w:rPr>
      </w:pPr>
      <w:r>
        <w:rPr>
          <w:rFonts w:cs="open sans" w:ascii="open sans" w:hAnsi="open sans"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Carpredefinitoparagrafo"/>
          <w:rFonts w:cs="open sans" w:ascii="open sans" w:hAnsi="open sans"/>
          <w:sz w:val="28"/>
          <w:szCs w:val="28"/>
        </w:rPr>
        <w:t>Verbale</w:t>
      </w:r>
      <w:r>
        <w:rPr>
          <w:rStyle w:val="Carpredefinitoparagrafo"/>
          <w:rFonts w:cs="open sans" w:ascii="open sans" w:hAnsi="open sans"/>
          <w:sz w:val="28"/>
          <w:szCs w:val="28"/>
        </w:rPr>
        <w:t xml:space="preserve"> del controllo </w:t>
      </w:r>
      <w:r>
        <w:rPr>
          <w:rStyle w:val="Carpredefinitoparagrafo"/>
          <w:rFonts w:cs="open sans" w:ascii="open sans" w:hAnsi="open sans"/>
          <w:sz w:val="28"/>
          <w:szCs w:val="28"/>
        </w:rPr>
        <w:t xml:space="preserve">in loco </w:t>
      </w:r>
      <w:r>
        <w:rPr>
          <w:rStyle w:val="Carpredefinitoparagrafo"/>
          <w:rFonts w:cs="open sans" w:ascii="open sans" w:hAnsi="open sans"/>
          <w:sz w:val="28"/>
          <w:szCs w:val="28"/>
        </w:rPr>
        <w:t>svolto</w:t>
      </w:r>
    </w:p>
    <w:p>
      <w:pPr>
        <w:pStyle w:val="Normale"/>
        <w:rPr>
          <w:rFonts w:ascii="open sans" w:hAnsi="open sans" w:cs="open sans"/>
          <w:sz w:val="22"/>
          <w:szCs w:val="22"/>
        </w:rPr>
      </w:pPr>
      <w:r>
        <w:rPr>
          <w:rFonts w:cs="open sans" w:ascii="open sans" w:hAnsi="open sans"/>
          <w:sz w:val="22"/>
          <w:szCs w:val="22"/>
        </w:rPr>
      </w:r>
    </w:p>
    <w:p>
      <w:pPr>
        <w:pStyle w:val="Titolo"/>
        <w:rPr/>
      </w:pPr>
      <w:r>
        <w:rPr>
          <w:rStyle w:val="Carpredefinitoparagrafo"/>
          <w:rFonts w:cs="open sans" w:ascii="open sans" w:hAnsi="open sans"/>
          <w:b/>
        </w:rPr>
        <w:t xml:space="preserve">1. Elementi identificativi </w:t>
      </w:r>
    </w:p>
    <w:p>
      <w:pPr>
        <w:pStyle w:val="Titolo"/>
        <w:rPr/>
      </w:pPr>
      <w:r>
        <w:rPr/>
      </w:r>
    </w:p>
    <w:tbl>
      <w:tblPr>
        <w:tblW w:w="10147" w:type="dxa"/>
        <w:jc w:val="left"/>
        <w:tblInd w:w="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5"/>
        <w:gridCol w:w="5312"/>
      </w:tblGrid>
      <w:tr>
        <w:trPr/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Controllore incaricato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Acronimo progetto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CUP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 xml:space="preserve">Denominazione beneficiario 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Numero e ruolo beneficiario (CF o partner)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Persona di contatto del beneficiario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Responsabile finanziario del beneficiario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</w:tbl>
    <w:p>
      <w:pPr>
        <w:pStyle w:val="Titolo"/>
        <w:rPr>
          <w:rFonts w:ascii="open sans" w:hAnsi="open sans" w:cs="open sans"/>
        </w:rPr>
      </w:pPr>
      <w:r>
        <w:rPr>
          <w:rFonts w:cs="open sans" w:ascii="open sans" w:hAnsi="open sans"/>
        </w:rPr>
      </w:r>
    </w:p>
    <w:p>
      <w:pPr>
        <w:pStyle w:val="Titolo"/>
        <w:rPr/>
      </w:pPr>
      <w:r>
        <w:rPr>
          <w:rStyle w:val="Carpredefinitoparagrafo"/>
          <w:rFonts w:cs="open sans" w:ascii="open sans" w:hAnsi="open sans"/>
          <w:b/>
          <w:sz w:val="24"/>
          <w:szCs w:val="24"/>
          <w:lang w:eastAsia="ar-SA"/>
        </w:rPr>
        <w:t xml:space="preserve">2. </w:t>
      </w:r>
      <w:r>
        <w:rPr>
          <w:rStyle w:val="Carpredefinitoparagrafo"/>
          <w:rFonts w:cs="open sans" w:ascii="open sans" w:hAnsi="open sans"/>
          <w:b/>
          <w:sz w:val="24"/>
          <w:szCs w:val="24"/>
          <w:lang w:eastAsia="ar-SA"/>
        </w:rPr>
        <w:t>Persone presenti al controllo</w:t>
      </w:r>
    </w:p>
    <w:p>
      <w:pPr>
        <w:pStyle w:val="Titolo"/>
        <w:rPr/>
      </w:pPr>
      <w:r>
        <w:rPr/>
      </w:r>
    </w:p>
    <w:tbl>
      <w:tblPr>
        <w:tblW w:w="10200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040"/>
        <w:gridCol w:w="2040"/>
        <w:gridCol w:w="2040"/>
        <w:gridCol w:w="2040"/>
      </w:tblGrid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b/>
                <w:sz w:val="21"/>
                <w:szCs w:val="21"/>
              </w:rPr>
              <w:t>Cognome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Style w:val="Carpredefinitoparagrafo"/>
                <w:rFonts w:eastAsia="Times New Roman" w:cs="open sans" w:ascii="open sans" w:hAnsi="open sans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  <w:t>Nome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Style w:val="Carpredefinitoparagrafo"/>
                <w:rFonts w:eastAsia="Times New Roman" w:cs="open sans" w:ascii="open sans" w:hAnsi="open sans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  <w:t>Ente rappresentato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Style w:val="Carpredefinitoparagrafo"/>
                <w:rFonts w:eastAsia="Times New Roman" w:cs="open sans" w:ascii="open sans" w:hAnsi="open sans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  <w:t>Ruolo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/>
            </w:pPr>
            <w:r>
              <w:rPr>
                <w:rStyle w:val="Carpredefinitoparagrafo"/>
                <w:rFonts w:eastAsia="Times New Roman" w:cs="open sans" w:ascii="open sans" w:hAnsi="open sans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  <w:t>Firma</w:t>
            </w:r>
          </w:p>
        </w:tc>
      </w:tr>
      <w:tr>
        <w:trPr>
          <w:trHeight w:val="704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>
                <w:rStyle w:val="Carpredefinitoparagrafo"/>
                <w:rFonts w:ascii="open sans" w:hAnsi="open sans" w:cs="open sans"/>
                <w:b/>
                <w:b/>
                <w:sz w:val="21"/>
                <w:szCs w:val="21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</w:tr>
      <w:tr>
        <w:trPr>
          <w:trHeight w:val="704" w:hRule="atLeast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</w:tr>
      <w:tr>
        <w:trPr>
          <w:trHeight w:val="704" w:hRule="atLeast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</w:tr>
      <w:tr>
        <w:trPr>
          <w:trHeight w:val="704" w:hRule="atLeast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</w:tr>
      <w:tr>
        <w:trPr>
          <w:trHeight w:val="704" w:hRule="atLeast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/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</w:rPr>
            </w:r>
          </w:p>
        </w:tc>
      </w:tr>
    </w:tbl>
    <w:p>
      <w:pPr>
        <w:pStyle w:val="Normal"/>
        <w:rPr>
          <w:rFonts w:ascii="open sans" w:hAnsi="open sans" w:cs="open sans"/>
          <w:sz w:val="21"/>
          <w:szCs w:val="21"/>
        </w:rPr>
      </w:pPr>
      <w:r>
        <w:rPr>
          <w:rFonts w:cs="open sans" w:ascii="open sans" w:hAnsi="open sans"/>
          <w:sz w:val="21"/>
          <w:szCs w:val="21"/>
        </w:rPr>
      </w:r>
    </w:p>
    <w:p>
      <w:pPr>
        <w:pStyle w:val="Titolo"/>
        <w:rPr/>
      </w:pPr>
      <w:r>
        <w:rPr>
          <w:rStyle w:val="Carpredefinitoparagrafo"/>
          <w:rFonts w:cs="open sans" w:ascii="open sans" w:hAnsi="open sans"/>
          <w:b/>
          <w:sz w:val="24"/>
          <w:szCs w:val="24"/>
          <w:lang w:eastAsia="ar-SA"/>
        </w:rPr>
        <w:t xml:space="preserve">3. Informazioni descrittive </w:t>
      </w:r>
      <w:r>
        <w:rPr>
          <w:rStyle w:val="Carpredefinitoparagrafo"/>
          <w:rFonts w:cs="open sans" w:ascii="open sans" w:hAnsi="open sans"/>
          <w:b/>
          <w:sz w:val="24"/>
          <w:szCs w:val="24"/>
          <w:lang w:eastAsia="ar-SA"/>
        </w:rPr>
        <w:t>delle attività di controllo</w:t>
      </w:r>
    </w:p>
    <w:p>
      <w:pPr>
        <w:pStyle w:val="Titolo"/>
        <w:rPr/>
      </w:pPr>
      <w:r>
        <w:rPr/>
      </w:r>
    </w:p>
    <w:tbl>
      <w:tblPr>
        <w:tblW w:w="10147" w:type="dxa"/>
        <w:jc w:val="left"/>
        <w:tblInd w:w="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5"/>
        <w:gridCol w:w="5312"/>
      </w:tblGrid>
      <w:tr>
        <w:trPr/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Descrizione delle attività di controllo svolte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Documentazione consultata e/o acquisita agli atti</w:t>
            </w:r>
          </w:p>
          <w:p>
            <w:pPr>
              <w:pStyle w:val="Normale"/>
              <w:rPr>
                <w:rStyle w:val="Carpredefinitoparagrafo"/>
                <w:rFonts w:ascii="open sans" w:hAnsi="open sans" w:cs="open sans"/>
                <w:sz w:val="21"/>
                <w:szCs w:val="21"/>
              </w:rPr>
            </w:pPr>
            <w:r>
              <w:rPr/>
            </w:r>
          </w:p>
          <w:p>
            <w:pPr>
              <w:pStyle w:val="Normale"/>
              <w:rPr>
                <w:rStyle w:val="Carpredefinitoparagrafo"/>
                <w:rFonts w:ascii="open sans" w:hAnsi="open sans" w:cs="open sans"/>
                <w:sz w:val="21"/>
                <w:szCs w:val="21"/>
              </w:rPr>
            </w:pPr>
            <w:r>
              <w:rPr/>
            </w:r>
          </w:p>
          <w:p>
            <w:pPr>
              <w:pStyle w:val="Normale"/>
              <w:rPr>
                <w:rStyle w:val="Carpredefinitoparagrafo"/>
                <w:rFonts w:ascii="open sans" w:hAnsi="open sans" w:cs="open sans"/>
                <w:sz w:val="21"/>
                <w:szCs w:val="21"/>
              </w:rPr>
            </w:pPr>
            <w:r>
              <w:rPr/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  <w:t>Elenco degli ID di spesa controllati (eventualmente allegare tabella)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  <w:t>Esito del controllo su opere (infrastrutture), beni (attrezzature) e servizi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 xml:space="preserve">Osservazioni o riserve e limitazioni all'attività di controllo (se del caso) sull'ammissibilità di una o più spese o parti di spesa. </w:t>
            </w:r>
          </w:p>
          <w:p>
            <w:pPr>
              <w:pStyle w:val="Normale"/>
              <w:rPr>
                <w:rStyle w:val="Carpredefinitoparagrafo"/>
                <w:rFonts w:ascii="open sans" w:hAnsi="open sans" w:cs="open sans"/>
                <w:sz w:val="21"/>
                <w:szCs w:val="21"/>
              </w:rPr>
            </w:pPr>
            <w:r>
              <w:rPr/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Conclusioni e raccomandazioni.</w:t>
            </w:r>
          </w:p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(Nota per il controllore: Tenere conto delle osservazioni/riserve di cui al punto precedente.</w:t>
            </w: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)</w:t>
            </w: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 xml:space="preserve"> 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Misure di follow-up da implementare nella prossima Domanda di rimborso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Riepilogo dei principali errori, osservazioni e riserve, conclusioni e raccomandazioni, misure di follow-up, per categorie di spesa: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a. Costi del personale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b. Spese d’ufficio e amministrative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c. Spese di viaggio e soggiorno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 xml:space="preserve">d. Costi per consulenze e servizi esterni 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e. Spese per attrezzature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f. Infrastrutture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</w:rPr>
              <w:t>Note e osservazioni del Beneficiario presente al controllo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  <w:t xml:space="preserve">Luogo e </w:t>
            </w: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  <w:t>Data verifica (gg/mm/aaaa)</w:t>
            </w:r>
          </w:p>
          <w:p>
            <w:pPr>
              <w:pStyle w:val="Normale"/>
              <w:rPr>
                <w:rStyle w:val="Carpredefinitoparagrafo"/>
                <w:rFonts w:ascii="open sans" w:hAnsi="open sans" w:eastAsia="Times New Roman" w:cs="open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4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</w:pPr>
            <w:r>
              <w:rPr/>
            </w:r>
          </w:p>
          <w:p>
            <w:pPr>
              <w:pStyle w:val="Normale"/>
              <w:rPr>
                <w:rStyle w:val="Carpredefinitoparagrafo"/>
                <w:rFonts w:ascii="open sans" w:hAnsi="open sans" w:eastAsia="Times New Roman" w:cs="open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4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</w:pPr>
            <w:r>
              <w:rPr/>
            </w:r>
          </w:p>
          <w:p>
            <w:pPr>
              <w:pStyle w:val="Normale"/>
              <w:rPr>
                <w:rStyle w:val="Carpredefinitoparagrafo"/>
                <w:rFonts w:ascii="open sans" w:hAnsi="open sans" w:eastAsia="Times New Roman" w:cs="open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4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</w:pPr>
            <w:r>
              <w:rPr/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  <w:t>Nominativo e firma del controllore</w:t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>
                <w:rStyle w:val="Carpredefinitoparagrafo"/>
                <w:rFonts w:ascii="open sans" w:hAnsi="open sans" w:eastAsia="Times New Roman" w:cs="open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4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</w:pPr>
            <w:r>
              <w:rPr/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it-IT" w:eastAsia="ar-SA" w:bidi="ar-SA"/>
              </w:rPr>
              <w:t>Nominativo e firma del rappresentante del beneficiario</w:t>
            </w:r>
          </w:p>
          <w:p>
            <w:pPr>
              <w:pStyle w:val="Normale"/>
              <w:snapToGrid w:val="false"/>
              <w:rPr>
                <w:rStyle w:val="Carpredefinitoparagrafo"/>
                <w:rFonts w:eastAsia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u w:val="none"/>
                <w:vertAlign w:val="baseline"/>
                <w:em w:val="none"/>
                <w:lang w:eastAsia="ar-SA" w:bidi="ar-SA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Style w:val="Carpredefinitoparagrafo"/>
                <w:rFonts w:eastAsia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u w:val="none"/>
                <w:vertAlign w:val="baseline"/>
                <w:em w:val="none"/>
                <w:lang w:eastAsia="ar-SA" w:bidi="ar-SA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Style w:val="Carpredefinitoparagrafo"/>
                <w:rFonts w:eastAsia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u w:val="none"/>
                <w:vertAlign w:val="baseline"/>
                <w:em w:val="none"/>
                <w:lang w:eastAsia="ar-SA" w:bidi="ar-SA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</w:tbl>
    <w:p>
      <w:pPr>
        <w:pStyle w:val="Normal"/>
        <w:rPr>
          <w:rFonts w:ascii="open sans" w:hAnsi="open sans" w:cs="open sans"/>
          <w:b w:val="false"/>
          <w:b w:val="false"/>
          <w:bCs w:val="false"/>
          <w:i w:val="false"/>
          <w:i w:val="false"/>
          <w:iCs w:val="false"/>
          <w:color w:val="003399"/>
          <w:sz w:val="18"/>
          <w:szCs w:val="18"/>
          <w:lang w:val="fr-FR"/>
        </w:rPr>
      </w:pPr>
      <w:r>
        <w:rPr>
          <w:rFonts w:cs="open sans" w:ascii="open sans" w:hAnsi="open sans"/>
          <w:b w:val="false"/>
          <w:bCs w:val="false"/>
          <w:i w:val="false"/>
          <w:iCs w:val="false"/>
          <w:color w:val="003399"/>
          <w:sz w:val="18"/>
          <w:szCs w:val="18"/>
          <w:lang w:val="fr-FR"/>
        </w:rPr>
      </w:r>
    </w:p>
    <w:sectPr>
      <w:footerReference w:type="default" r:id="rId3"/>
      <w:type w:val="nextPage"/>
      <w:pgSz w:w="11906" w:h="16838"/>
      <w:pgMar w:left="851" w:right="851" w:header="0" w:top="284" w:footer="720" w:bottom="12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Symbol">
    <w:charset w:val="00"/>
    <w:family w:val="auto"/>
    <w:pitch w:val="default"/>
  </w:font>
  <w:font w:name="open sans">
    <w:charset w:val="00"/>
    <w:family w:val="swiss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Tahoma">
    <w:charset w:val="00"/>
    <w:family w:val="swiss"/>
    <w:pitch w:val="variable"/>
  </w:font>
  <w:font w:name="Book Antiqua">
    <w:charset w:val="00"/>
    <w:family w:val="roman"/>
    <w:pitch w:val="variable"/>
  </w:font>
  <w:font w:name="Lucida Grande">
    <w:charset w:val="00"/>
    <w:family w:val="swiss"/>
    <w:pitch w:val="default"/>
  </w:font>
  <w:font w:name="Trebuchet MS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EUAlbertina">
    <w:charset w:val="00"/>
    <w:family w:val="auto"/>
    <w:pitch w:val="default"/>
  </w:font>
  <w:font w:name="Verdana">
    <w:charset w:val="00"/>
    <w:family w:val="swiss"/>
    <w:pitch w:val="variable"/>
  </w:font>
  <w:font w:name="Montserrat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defaultTabStop w:val="327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val="it-IT" w:eastAsia="it-IT" w:bidi="ar-SA"/>
    </w:rPr>
  </w:style>
  <w:style w:type="paragraph" w:styleId="Titolo1">
    <w:name w:val="Heading 1"/>
    <w:basedOn w:val="Normale"/>
    <w:next w:val="Normale"/>
    <w:qFormat/>
    <w:pPr>
      <w:keepNext w:val="true"/>
      <w:numPr>
        <w:ilvl w:val="0"/>
        <w:numId w:val="1"/>
      </w:numPr>
      <w:suppressAutoHyphens w:val="true"/>
      <w:spacing w:before="240" w:after="60"/>
      <w:ind w:left="432" w:right="0" w:hanging="432"/>
      <w:outlineLvl w:val="0"/>
    </w:pPr>
    <w:rPr>
      <w:b/>
      <w:bCs/>
      <w:color w:val="D60093"/>
      <w:kern w:val="2"/>
      <w:sz w:val="32"/>
      <w:szCs w:val="32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28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pPr>
      <w:keepNext w:val="true"/>
      <w:numPr>
        <w:ilvl w:val="3"/>
        <w:numId w:val="1"/>
      </w:numPr>
      <w:suppressAutoHyphens w:val="true"/>
      <w:spacing w:before="240" w:after="60"/>
      <w:ind w:left="864" w:right="0" w:hanging="864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uppressAutoHyphens w:val="true"/>
      <w:spacing w:before="240" w:after="60"/>
      <w:ind w:left="1296" w:right="0" w:hanging="1296"/>
      <w:outlineLvl w:val="6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21"/>
      <w:szCs w:val="21"/>
      <w:lang w:eastAsia="it-IT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open sans" w:hAnsi="open sans" w:cs="open sans"/>
      <w:sz w:val="21"/>
      <w:szCs w:val="21"/>
      <w:lang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WW8Num6z0">
    <w:name w:val="WW8Num6z0"/>
    <w:qFormat/>
    <w:rPr>
      <w:rFonts w:ascii="Tahoma" w:hAnsi="Tahoma" w:cs="Tahoma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  <w:color w:val="auto"/>
      <w:sz w:val="22"/>
      <w:szCs w:val="22"/>
    </w:rPr>
  </w:style>
  <w:style w:type="character" w:styleId="WW8Num10z0">
    <w:name w:val="WW8Num10z0"/>
    <w:qFormat/>
    <w:rPr>
      <w:rFonts w:ascii="Symbol" w:hAnsi="Symbol" w:cs="Trebuchet MS"/>
      <w:lang w:val="en-GB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Book Antiqua" w:hAnsi="Book Antiqua" w:cs="Book Antiqua"/>
      <w:sz w:val="22"/>
      <w:szCs w:val="22"/>
    </w:rPr>
  </w:style>
  <w:style w:type="character" w:styleId="WW8Num13z0">
    <w:name w:val="WW8Num13z0"/>
    <w:qFormat/>
    <w:rPr>
      <w:rFonts w:ascii="Book Antiqua" w:hAnsi="Book Antiqua" w:cs="Book Antiqua"/>
      <w:b w:val="false"/>
      <w:bCs w:val="false"/>
      <w:sz w:val="22"/>
      <w:szCs w:val="22"/>
    </w:rPr>
  </w:style>
  <w:style w:type="character" w:styleId="WW8Num14z0">
    <w:name w:val="WW8Num14z0"/>
    <w:qFormat/>
    <w:rPr>
      <w:rFonts w:ascii="Book Antiqua" w:hAnsi="Book Antiqua" w:cs="Tahoma"/>
      <w:b/>
      <w:bCs/>
      <w:i w:val="false"/>
      <w:sz w:val="22"/>
      <w:szCs w:val="22"/>
    </w:rPr>
  </w:style>
  <w:style w:type="character" w:styleId="WW8Num15z0">
    <w:name w:val="WW8Num15z0"/>
    <w:qFormat/>
    <w:rPr>
      <w:rFonts w:ascii="Symbol" w:hAnsi="Symbol" w:cs="Symbol"/>
      <w:sz w:val="22"/>
      <w:szCs w:val="22"/>
    </w:rPr>
  </w:style>
  <w:style w:type="character" w:styleId="WW8Num16z0">
    <w:name w:val="WW8Num16z0"/>
    <w:qFormat/>
    <w:rPr>
      <w:rFonts w:ascii="Symbol" w:hAnsi="Symbol" w:cs="Tahoma"/>
      <w:sz w:val="22"/>
      <w:szCs w:val="22"/>
    </w:rPr>
  </w:style>
  <w:style w:type="character" w:styleId="WW8Num17z0">
    <w:name w:val="WW8Num17z0"/>
    <w:qFormat/>
    <w:rPr>
      <w:rFonts w:ascii="Symbol" w:hAnsi="Symbol" w:cs="Symbol"/>
      <w:sz w:val="22"/>
      <w:szCs w:val="22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DefaultParagraphFont">
    <w:name w:val="Default Paragraph Font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Caratterepredefinitoparagrafo">
    <w:name w:val="Carattere predefinito paragrafo"/>
    <w:qFormat/>
    <w:rPr/>
  </w:style>
  <w:style w:type="character" w:styleId="Caratterinotaapidipagina">
    <w:name w:val="Caratteri nota a piè di pagina"/>
    <w:qFormat/>
    <w:rPr>
      <w:position w:val="11"/>
      <w:sz w:val="13"/>
    </w:rPr>
  </w:style>
  <w:style w:type="character" w:styleId="Caratterinotadichiusura">
    <w:name w:val="Caratteri nota di chiusura"/>
    <w:qFormat/>
    <w:rPr>
      <w:position w:val="11"/>
      <w:sz w:val="13"/>
    </w:rPr>
  </w:style>
  <w:style w:type="character" w:styleId="WWCaratterenotadichiusura">
    <w:name w:val="WW-Carattere nota di chiusura"/>
    <w:qFormat/>
    <w:rPr/>
  </w:style>
  <w:style w:type="character" w:styleId="Caratteridinumerazione">
    <w:name w:val="Caratteri di numerazione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Richiamoallanotadichiusura">
    <w:name w:val="Richiamo alla nota di chiusura"/>
    <w:rPr>
      <w:position w:val="11"/>
      <w:sz w:val="13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CommentReference">
    <w:name w:val="Comment Reference"/>
    <w:qFormat/>
    <w:rPr>
      <w:sz w:val="16"/>
      <w:szCs w:val="16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27z0">
    <w:name w:val="WW8Num27z0"/>
    <w:qFormat/>
    <w:rPr>
      <w:rFonts w:ascii="Symbol" w:hAnsi="Symbol" w:cs="Symbol"/>
      <w:color w:val="auto"/>
      <w:sz w:val="22"/>
      <w:szCs w:val="22"/>
    </w:rPr>
  </w:style>
  <w:style w:type="character" w:styleId="WW8Num27z1">
    <w:name w:val="WW8Num27z1"/>
    <w:qFormat/>
    <w:rPr>
      <w:color w:val="auto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7z5">
    <w:name w:val="WW8Num27z5"/>
    <w:qFormat/>
    <w:rPr>
      <w:rFonts w:ascii="Wingdings" w:hAnsi="Wingdings" w:cs="Wingdings"/>
    </w:rPr>
  </w:style>
  <w:style w:type="character" w:styleId="WW8Num27z7">
    <w:name w:val="WW8Num27z7"/>
    <w:qFormat/>
    <w:rPr>
      <w:rFonts w:ascii="Courier New" w:hAnsi="Courier New" w:cs="Courier New"/>
    </w:rPr>
  </w:style>
  <w:style w:type="character" w:styleId="WW8Num10z1">
    <w:name w:val="WW8Num10z1"/>
    <w:qFormat/>
    <w:rPr>
      <w:rFonts w:ascii="Courier New" w:hAnsi="Courier New" w:cs="Book Antiqua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22z0">
    <w:name w:val="WW8Num22z0"/>
    <w:qFormat/>
    <w:rPr>
      <w:rFonts w:ascii="Book Antiqua" w:hAnsi="Book Antiqua" w:cs="Book Antiqua"/>
      <w:sz w:val="22"/>
      <w:szCs w:val="22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7z1">
    <w:name w:val="WW8Num7z1"/>
    <w:qFormat/>
    <w:rPr>
      <w:rFonts w:ascii="Courier New" w:hAnsi="Courier New" w:cs="Book Antiqua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Numeropagina">
    <w:name w:val="Numero pagina"/>
    <w:basedOn w:val="Carpredefinitoparagrafo1"/>
    <w:qFormat/>
    <w:rPr/>
  </w:style>
  <w:style w:type="character" w:styleId="WW8Num25z0">
    <w:name w:val="WW8Num25z0"/>
    <w:qFormat/>
    <w:rPr>
      <w:rFonts w:ascii="Symbol" w:hAnsi="Symbol" w:cs="Symbol"/>
      <w:sz w:val="22"/>
      <w:szCs w:val="22"/>
    </w:rPr>
  </w:style>
  <w:style w:type="character" w:styleId="WW8Num25z1">
    <w:name w:val="WW8Num25z1"/>
    <w:qFormat/>
    <w:rPr>
      <w:rFonts w:ascii="Courier New" w:hAnsi="Courier New" w:cs="Book Antiqua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eastAsia="Times New Roman" w:cs="Symbol"/>
      <w:sz w:val="22"/>
      <w:szCs w:val="22"/>
    </w:rPr>
  </w:style>
  <w:style w:type="character" w:styleId="WW8Num29z1">
    <w:name w:val="WW8Num29z1"/>
    <w:qFormat/>
    <w:rPr>
      <w:rFonts w:ascii="Courier New" w:hAnsi="Courier New" w:cs="Book Antiqua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character" w:styleId="Rimandonotaapidipagina">
    <w:name w:val="Rimando nota a piè di pagina"/>
    <w:qFormat/>
    <w:rPr>
      <w:position w:val="11"/>
      <w:sz w:val="13"/>
    </w:rPr>
  </w:style>
  <w:style w:type="character" w:styleId="Rimandonotadichiusura">
    <w:name w:val="Rimando nota di chiusura"/>
    <w:qFormat/>
    <w:rPr>
      <w:position w:val="11"/>
      <w:sz w:val="13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eastAsia="ar-SA"/>
    </w:rPr>
  </w:style>
  <w:style w:type="character" w:styleId="WWCharLFO2LVL1">
    <w:name w:val="WW_CharLFO2LVL1"/>
    <w:qFormat/>
    <w:rPr>
      <w:rFonts w:ascii="Symbol" w:hAnsi="Symbol" w:cs="Symbol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4LVL1">
    <w:name w:val="WW_CharLFO4LVL1"/>
    <w:qFormat/>
    <w:rPr>
      <w:rFonts w:ascii="Trebuchet MS" w:hAnsi="Trebuchet MS" w:cs="Trebuchet MS"/>
      <w:lang w:val="en-GB"/>
    </w:rPr>
  </w:style>
  <w:style w:type="character" w:styleId="WWCharLFO5LVL1">
    <w:name w:val="WW_CharLFO5LVL1"/>
    <w:qFormat/>
    <w:rPr>
      <w:rFonts w:ascii="Trebuchet MS" w:hAnsi="Trebuchet MS" w:cs="Trebuchet MS"/>
      <w:lang w:val="en-GB"/>
    </w:rPr>
  </w:style>
  <w:style w:type="character" w:styleId="WWCharLFO6LVL1">
    <w:name w:val="WW_CharLFO6LVL1"/>
    <w:qFormat/>
    <w:rPr>
      <w:rFonts w:ascii="Tahoma" w:hAnsi="Tahoma" w:cs="Tahoma"/>
    </w:rPr>
  </w:style>
  <w:style w:type="character" w:styleId="WWCharLFO9LVL1">
    <w:name w:val="WW_CharLFO9LVL1"/>
    <w:qFormat/>
    <w:rPr>
      <w:rFonts w:ascii="Symbol" w:hAnsi="Symbol" w:cs="Symbol"/>
      <w:color w:val="auto"/>
      <w:sz w:val="22"/>
      <w:szCs w:val="22"/>
    </w:rPr>
  </w:style>
  <w:style w:type="character" w:styleId="WWCharLFO10LVL1">
    <w:name w:val="WW_CharLFO10LVL1"/>
    <w:qFormat/>
    <w:rPr>
      <w:rFonts w:ascii="Symbol" w:hAnsi="Symbol" w:cs="Trebuchet MS"/>
      <w:lang w:val="en-GB"/>
    </w:rPr>
  </w:style>
  <w:style w:type="character" w:styleId="WWCharLFO11LVL1">
    <w:name w:val="WW_CharLFO11LVL1"/>
    <w:qFormat/>
    <w:rPr>
      <w:rFonts w:ascii="Symbol" w:hAnsi="Symbol" w:cs="Symbol"/>
    </w:rPr>
  </w:style>
  <w:style w:type="character" w:styleId="WWCharLFO12LVL1">
    <w:name w:val="WW_CharLFO12LVL1"/>
    <w:qFormat/>
    <w:rPr>
      <w:rFonts w:ascii="Book Antiqua" w:hAnsi="Book Antiqua" w:cs="Book Antiqua"/>
      <w:sz w:val="22"/>
      <w:szCs w:val="22"/>
    </w:rPr>
  </w:style>
  <w:style w:type="character" w:styleId="WWCharLFO13LVL1">
    <w:name w:val="WW_CharLFO13LVL1"/>
    <w:qFormat/>
    <w:rPr>
      <w:rFonts w:ascii="Book Antiqua" w:hAnsi="Book Antiqua" w:cs="Book Antiqua"/>
      <w:b w:val="false"/>
      <w:bCs w:val="false"/>
      <w:sz w:val="22"/>
      <w:szCs w:val="22"/>
    </w:rPr>
  </w:style>
  <w:style w:type="character" w:styleId="WWCharLFO14LVL1">
    <w:name w:val="WW_CharLFO14LVL1"/>
    <w:qFormat/>
    <w:rPr>
      <w:rFonts w:ascii="Book Antiqua" w:hAnsi="Book Antiqua" w:cs="Tahoma"/>
      <w:b/>
      <w:bCs/>
      <w:i w:val="false"/>
      <w:sz w:val="22"/>
      <w:szCs w:val="22"/>
    </w:rPr>
  </w:style>
  <w:style w:type="character" w:styleId="WWCharLFO15LVL1">
    <w:name w:val="WW_CharLFO15LVL1"/>
    <w:qFormat/>
    <w:rPr>
      <w:rFonts w:ascii="Symbol" w:hAnsi="Symbol" w:cs="Symbol"/>
      <w:sz w:val="22"/>
      <w:szCs w:val="22"/>
    </w:rPr>
  </w:style>
  <w:style w:type="character" w:styleId="WWCharLFO16LVL1">
    <w:name w:val="WW_CharLFO16LVL1"/>
    <w:qFormat/>
    <w:rPr>
      <w:rFonts w:ascii="Symbol" w:hAnsi="Symbol" w:cs="Tahoma"/>
      <w:sz w:val="22"/>
      <w:szCs w:val="22"/>
    </w:rPr>
  </w:style>
  <w:style w:type="character" w:styleId="WWCharLFO17LVL1">
    <w:name w:val="WW_CharLFO17LVL1"/>
    <w:qFormat/>
    <w:rPr>
      <w:rFonts w:ascii="Symbol" w:hAnsi="Symbol" w:cs="Symbol"/>
      <w:sz w:val="22"/>
      <w:szCs w:val="22"/>
    </w:rPr>
  </w:style>
  <w:style w:type="character" w:styleId="WWCharLFO18LVL1">
    <w:name w:val="WW_CharLFO18LVL1"/>
    <w:qFormat/>
    <w:rPr>
      <w:rFonts w:ascii="Symbol" w:hAnsi="Symbol" w:cs="Symbol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 w:cs="Wingdings"/>
    </w:rPr>
  </w:style>
  <w:style w:type="character" w:styleId="WWCharLFO18LVL4">
    <w:name w:val="WW_CharLFO18LVL4"/>
    <w:qFormat/>
    <w:rPr>
      <w:rFonts w:ascii="Symbol" w:hAnsi="Symbol" w:cs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 w:cs="Wingdings"/>
    </w:rPr>
  </w:style>
  <w:style w:type="character" w:styleId="WWCharLFO18LVL7">
    <w:name w:val="WW_CharLFO18LVL7"/>
    <w:qFormat/>
    <w:rPr>
      <w:rFonts w:ascii="Symbol" w:hAnsi="Symbol" w:cs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 w:cs="Wingdings"/>
    </w:rPr>
  </w:style>
  <w:style w:type="character" w:styleId="WWCharLFO19LVL1">
    <w:name w:val="WW_CharLFO19LVL1"/>
    <w:qFormat/>
    <w:rPr>
      <w:rFonts w:ascii="Symbol" w:hAnsi="Symbol" w:cs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 w:cs="Wingdings"/>
    </w:rPr>
  </w:style>
  <w:style w:type="character" w:styleId="WWCharLFO19LVL4">
    <w:name w:val="WW_CharLFO19LVL4"/>
    <w:qFormat/>
    <w:rPr>
      <w:rFonts w:ascii="Symbol" w:hAnsi="Symbol" w:cs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 w:cs="Wingdings"/>
    </w:rPr>
  </w:style>
  <w:style w:type="character" w:styleId="WWCharLFO19LVL7">
    <w:name w:val="WW_CharLFO19LVL7"/>
    <w:qFormat/>
    <w:rPr>
      <w:rFonts w:ascii="Symbol" w:hAnsi="Symbol" w:cs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 w:cs="Wingdings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e"/>
    <w:next w:val="Corpodeltesto"/>
    <w:qFormat/>
    <w:pPr>
      <w:tabs>
        <w:tab w:val="clear" w:pos="327"/>
        <w:tab w:val="center" w:pos="4819" w:leader="none"/>
        <w:tab w:val="right" w:pos="9638" w:leader="none"/>
      </w:tabs>
      <w:suppressAutoHyphens w:val="true"/>
    </w:pPr>
    <w:rPr/>
  </w:style>
  <w:style w:type="paragraph" w:styleId="Corpodeltesto">
    <w:name w:val="Body Text"/>
    <w:basedOn w:val="Normale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e"/>
    <w:qFormat/>
    <w:pPr>
      <w:suppressLineNumbers/>
      <w:suppressAutoHyphens w:val="true"/>
    </w:pPr>
    <w:rPr>
      <w:rFonts w:cs="Arial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it-IT" w:eastAsia="ar-SA" w:bidi="ar-SA"/>
    </w:rPr>
  </w:style>
  <w:style w:type="paragraph" w:styleId="Intestazione1">
    <w:name w:val="Intestazione1"/>
    <w:basedOn w:val="Normale"/>
    <w:next w:val="Corpodeltesto"/>
    <w:qFormat/>
    <w:pPr>
      <w:keepNext w:val="true"/>
      <w:suppressAutoHyphens w:val="true"/>
      <w:spacing w:before="240" w:after="120"/>
    </w:pPr>
    <w:rPr>
      <w:rFonts w:ascii="Arial" w:hAnsi="Arial" w:eastAsia="SimSun" w:cs="Lucida Sans"/>
      <w:sz w:val="28"/>
      <w:szCs w:val="28"/>
    </w:rPr>
  </w:style>
  <w:style w:type="paragraph" w:styleId="Didascalia1">
    <w:name w:val="Didascalia1"/>
    <w:basedOn w:val="Normale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Titoloprincipale">
    <w:name w:val="Title"/>
    <w:basedOn w:val="Normale"/>
    <w:next w:val="Corpodeltesto"/>
    <w:qFormat/>
    <w:pPr>
      <w:keepNext w:val="true"/>
      <w:suppressAutoHyphens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ottotitolo">
    <w:name w:val="Subtitle"/>
    <w:basedOn w:val="Normale"/>
    <w:next w:val="Corpodeltesto"/>
    <w:qFormat/>
    <w:pPr>
      <w:suppressAutoHyphens w:val="true"/>
      <w:jc w:val="center"/>
    </w:pPr>
    <w:rPr>
      <w:b/>
      <w:smallCaps/>
      <w:sz w:val="28"/>
      <w:szCs w:val="20"/>
    </w:rPr>
  </w:style>
  <w:style w:type="paragraph" w:styleId="Pidipagina">
    <w:name w:val="Footer"/>
    <w:basedOn w:val="Normale"/>
    <w:pPr>
      <w:tabs>
        <w:tab w:val="clear" w:pos="327"/>
        <w:tab w:val="center" w:pos="4819" w:leader="none"/>
        <w:tab w:val="right" w:pos="9638" w:leader="none"/>
      </w:tabs>
      <w:suppressAutoHyphens w:val="true"/>
    </w:pPr>
    <w:rPr/>
  </w:style>
  <w:style w:type="paragraph" w:styleId="Testonotaapidipagina">
    <w:name w:val="Testo nota a piè di pagina"/>
    <w:basedOn w:val="Normale"/>
    <w:qFormat/>
    <w:pPr>
      <w:suppressAutoHyphens w:val="true"/>
    </w:pPr>
    <w:rPr>
      <w:sz w:val="20"/>
      <w:szCs w:val="20"/>
    </w:rPr>
  </w:style>
  <w:style w:type="paragraph" w:styleId="Contenutotabella">
    <w:name w:val="Contenuto tabella"/>
    <w:basedOn w:val="Normale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CommentText">
    <w:name w:val="Comment Text"/>
    <w:basedOn w:val="Normale"/>
    <w:qFormat/>
    <w:pPr>
      <w:suppressAutoHyphens w:val="true"/>
    </w:pPr>
    <w:rPr>
      <w:rFonts w:ascii="Trebuchet MS" w:hAnsi="Trebuchet MS" w:cs="Trebuchet MS"/>
    </w:rPr>
  </w:style>
  <w:style w:type="paragraph" w:styleId="Entry1withLine">
    <w:name w:val="Entry 1 with Line"/>
    <w:next w:val="Normale"/>
    <w:qFormat/>
    <w:pPr>
      <w:keepNext w:val="false"/>
      <w:keepLines w:val="false"/>
      <w:pageBreakBefore w:val="false"/>
      <w:widowControl/>
      <w:pBdr>
        <w:bottom w:val="single" w:sz="4" w:space="10" w:color="000000"/>
      </w:pBdr>
      <w:tabs>
        <w:tab w:val="clear" w:pos="327"/>
        <w:tab w:val="left" w:pos="1843" w:leader="none"/>
        <w:tab w:val="left" w:pos="2124" w:leader="none"/>
        <w:tab w:val="left" w:pos="2832" w:leader="none"/>
        <w:tab w:val="left" w:pos="6980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200"/>
      <w:jc w:val="left"/>
    </w:pPr>
    <w:rPr>
      <w:rFonts w:ascii="Trebuchet MS" w:hAnsi="Trebuchet MS" w:eastAsia="Cambria" w:cs="Trebuchet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262727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val="de-DE" w:eastAsia="ar-SA" w:bidi="ar-SA"/>
    </w:rPr>
  </w:style>
  <w:style w:type="paragraph" w:styleId="Akapitzlist">
    <w:name w:val="Akapit z listą"/>
    <w:basedOn w:val="Normale"/>
    <w:qFormat/>
    <w:pPr>
      <w:suppressAutoHyphens w:val="true"/>
      <w:ind w:left="720" w:right="0" w:hanging="0"/>
    </w:pPr>
    <w:rPr>
      <w:sz w:val="20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EUAlbertina" w:hAnsi="EUAlbertina" w:eastAsia="Times New Roman" w:cs="EUAlberti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AT" w:eastAsia="ar-SA" w:bidi="ar-SA"/>
    </w:rPr>
  </w:style>
  <w:style w:type="paragraph" w:styleId="Corpodeltesto31">
    <w:name w:val="Corpo del testo 31"/>
    <w:basedOn w:val="Normale"/>
    <w:qFormat/>
    <w:pPr>
      <w:suppressAutoHyphens w:val="true"/>
      <w:spacing w:before="0" w:after="120"/>
    </w:pPr>
    <w:rPr>
      <w:sz w:val="16"/>
      <w:szCs w:val="16"/>
    </w:rPr>
  </w:style>
  <w:style w:type="paragraph" w:styleId="Testoguida">
    <w:name w:val="Testo guida"/>
    <w:basedOn w:val="Normale"/>
    <w:qFormat/>
    <w:pPr>
      <w:widowControl w:val="false"/>
      <w:suppressAutoHyphens w:val="true"/>
      <w:spacing w:before="60" w:after="60"/>
      <w:ind w:left="1260" w:right="0" w:hanging="0"/>
      <w:jc w:val="both"/>
    </w:pPr>
    <w:rPr>
      <w:rFonts w:ascii="Verdana" w:hAnsi="Verdana" w:cs="Verdana"/>
      <w:sz w:val="18"/>
      <w:szCs w:val="18"/>
    </w:rPr>
  </w:style>
  <w:style w:type="paragraph" w:styleId="Contenutocornice">
    <w:name w:val="Contenuto cornice"/>
    <w:basedOn w:val="Normale"/>
    <w:qFormat/>
    <w:pPr>
      <w:suppressAutoHyphens w:val="true"/>
    </w:pPr>
    <w:rPr/>
  </w:style>
  <w:style w:type="paragraph" w:styleId="BalloonText">
    <w:name w:val="Balloon Text"/>
    <w:basedOn w:val="Normale"/>
    <w:qFormat/>
    <w:pPr>
      <w:suppressAutoHyphens w:val="true"/>
    </w:pPr>
    <w:rPr>
      <w:rFonts w:ascii="Lucida Grande" w:hAnsi="Lucida Grande" w:cs="Lucida Grande"/>
      <w:sz w:val="18"/>
      <w:szCs w:val="18"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suppressLineNumbers/>
      <w:tabs>
        <w:tab w:val="clear" w:pos="327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Rigadiintestazioneasinistra">
    <w:name w:val="Riga di intestazione a sinistra"/>
    <w:basedOn w:val="Normal"/>
    <w:qFormat/>
    <w:pPr>
      <w:suppressLineNumbers/>
      <w:tabs>
        <w:tab w:val="clear" w:pos="327"/>
        <w:tab w:val="center" w:pos="4677" w:leader="none"/>
        <w:tab w:val="right" w:pos="9354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</TotalTime>
  <Application>LibreOffice/6.2.4.2$Windows_X86_64 LibreOffice_project/2412653d852ce75f65fbfa83fb7e7b669a126d64</Application>
  <Pages>2</Pages>
  <Words>205</Words>
  <CharactersWithSpaces>1471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2017-05-26T17:16:00Z</dcterms:created>
  <dc:creator>Regione Toscana</dc:creator>
  <dc:description/>
  <dc:language>it-IT</dc:language>
  <cp:lastModifiedBy/>
  <cp:lastPrinted>2009-05-06T17:29:00Z</cp:lastPrinted>
  <dcterms:modified xsi:type="dcterms:W3CDTF">2019-08-14T11:09:21Z</dcterms:modified>
  <cp:revision>22</cp:revision>
  <dc:subject/>
  <dc:title/>
</cp:coreProperties>
</file>