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3" w:type="dxa"/>
        <w:tblInd w:w="-89" w:type="dxa"/>
        <w:tblLayout w:type="fixed"/>
        <w:tblCellMar>
          <w:left w:w="10" w:type="dxa"/>
          <w:right w:w="10" w:type="dxa"/>
        </w:tblCellMar>
        <w:tblLook w:val="0000" w:firstRow="0" w:lastRow="0" w:firstColumn="0" w:lastColumn="0" w:noHBand="0" w:noVBand="0"/>
      </w:tblPr>
      <w:tblGrid>
        <w:gridCol w:w="10063"/>
      </w:tblGrid>
      <w:tr w:rsidR="00450D29">
        <w:tblPrEx>
          <w:tblCellMar>
            <w:top w:w="0" w:type="dxa"/>
            <w:bottom w:w="0" w:type="dxa"/>
          </w:tblCellMar>
        </w:tblPrEx>
        <w:tc>
          <w:tcPr>
            <w:tcW w:w="10063" w:type="dxa"/>
            <w:tcMar>
              <w:top w:w="55" w:type="dxa"/>
              <w:left w:w="55" w:type="dxa"/>
              <w:bottom w:w="55" w:type="dxa"/>
              <w:right w:w="55" w:type="dxa"/>
            </w:tcMar>
          </w:tcPr>
          <w:p w:rsidR="00450D29" w:rsidRDefault="00C76B86">
            <w:pPr>
              <w:pStyle w:val="TableContents"/>
              <w:jc w:val="center"/>
              <w:rPr>
                <w:rFonts w:ascii="Calibri" w:hAnsi="Calibri" w:cs="Book Antiqua"/>
                <w:b/>
                <w:bCs/>
                <w:color w:val="0000FF"/>
                <w:sz w:val="40"/>
                <w:szCs w:val="40"/>
              </w:rPr>
            </w:pPr>
            <w:r>
              <w:rPr>
                <w:rFonts w:ascii="Calibri" w:hAnsi="Calibri" w:cs="Book Antiqua"/>
                <w:b/>
                <w:bCs/>
                <w:color w:val="0000FF"/>
                <w:sz w:val="40"/>
                <w:szCs w:val="40"/>
              </w:rPr>
              <w:t>Programma di Cooperazione Interreg V-A Italia Francia Marittimo 2014 – 2020</w:t>
            </w:r>
          </w:p>
          <w:p w:rsidR="00450D29" w:rsidRDefault="00C76B86">
            <w:pPr>
              <w:pStyle w:val="TableContents"/>
              <w:jc w:val="center"/>
              <w:rPr>
                <w:rFonts w:ascii="Calibri" w:hAnsi="Calibri" w:cs="Book Antiqua"/>
                <w:b/>
                <w:bCs/>
                <w:color w:val="0000CC"/>
                <w:sz w:val="32"/>
                <w:szCs w:val="32"/>
              </w:rPr>
            </w:pPr>
            <w:r>
              <w:rPr>
                <w:rFonts w:ascii="Calibri" w:hAnsi="Calibri" w:cs="Book Antiqua"/>
                <w:b/>
                <w:bCs/>
                <w:color w:val="0000CC"/>
                <w:sz w:val="32"/>
                <w:szCs w:val="32"/>
              </w:rPr>
              <w:t>Convenzione INTERPARTENARIALE</w:t>
            </w:r>
          </w:p>
          <w:p w:rsidR="00450D29" w:rsidRDefault="00450D29">
            <w:pPr>
              <w:pStyle w:val="TableContents"/>
              <w:jc w:val="center"/>
              <w:rPr>
                <w:rFonts w:ascii="Calibri" w:hAnsi="Calibri" w:cs="Book Antiqua"/>
                <w:b/>
                <w:bCs/>
                <w:color w:val="0000FF"/>
                <w:sz w:val="40"/>
                <w:szCs w:val="40"/>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center"/>
              <w:rPr>
                <w:rFonts w:ascii="Calibri" w:hAnsi="Calibri" w:cs="Book Antiqua"/>
                <w:b/>
                <w:bCs/>
                <w:color w:val="1F497D"/>
                <w:sz w:val="22"/>
                <w:szCs w:val="22"/>
              </w:rPr>
            </w:pPr>
            <w:r>
              <w:rPr>
                <w:rFonts w:ascii="Calibri" w:hAnsi="Calibri" w:cs="Book Antiqua"/>
                <w:b/>
                <w:bCs/>
                <w:color w:val="1F497D"/>
                <w:sz w:val="22"/>
                <w:szCs w:val="22"/>
              </w:rPr>
              <w:t>CONVENZIONE INTERPARTENARIALE</w:t>
            </w:r>
          </w:p>
          <w:p w:rsidR="00450D29" w:rsidRDefault="00450D29">
            <w:pPr>
              <w:pStyle w:val="Standard"/>
              <w:jc w:val="center"/>
              <w:rPr>
                <w:rFonts w:ascii="Calibri" w:hAnsi="Calibri" w:cs="Book Antiqua"/>
                <w:sz w:val="22"/>
                <w:szCs w:val="22"/>
              </w:rPr>
            </w:pPr>
          </w:p>
          <w:p w:rsidR="00450D29" w:rsidRDefault="00C76B86">
            <w:pPr>
              <w:pStyle w:val="Standard"/>
              <w:jc w:val="center"/>
              <w:rPr>
                <w:rFonts w:ascii="Calibri" w:hAnsi="Calibri" w:cs="Book Antiqua"/>
                <w:sz w:val="22"/>
                <w:szCs w:val="22"/>
              </w:rPr>
            </w:pPr>
            <w:r>
              <w:rPr>
                <w:rFonts w:ascii="Calibri" w:hAnsi="Calibri" w:cs="Book Antiqua"/>
                <w:sz w:val="22"/>
                <w:szCs w:val="22"/>
              </w:rPr>
              <w:t xml:space="preserve">per la realizzazione del Progetto </w:t>
            </w:r>
            <w:r>
              <w:rPr>
                <w:rFonts w:ascii="Calibri" w:hAnsi="Calibri" w:cs="Book Antiqua"/>
                <w:sz w:val="22"/>
                <w:szCs w:val="22"/>
              </w:rPr>
              <w:t>denominato :</w:t>
            </w:r>
          </w:p>
          <w:p w:rsidR="00450D29" w:rsidRDefault="00450D29">
            <w:pPr>
              <w:pStyle w:val="Standard"/>
              <w:jc w:val="center"/>
              <w:rPr>
                <w:rFonts w:ascii="Calibri" w:hAnsi="Calibri" w:cs="Book Antiqua"/>
                <w:sz w:val="22"/>
                <w:szCs w:val="22"/>
              </w:rPr>
            </w:pPr>
          </w:p>
          <w:p w:rsidR="00450D29" w:rsidRDefault="00C76B86">
            <w:pPr>
              <w:pStyle w:val="Standard"/>
              <w:jc w:val="center"/>
              <w:rPr>
                <w:rFonts w:ascii="Calibri" w:hAnsi="Calibri" w:cs="Book Antiqua"/>
                <w:b/>
                <w:bCs/>
                <w:sz w:val="22"/>
                <w:szCs w:val="22"/>
              </w:rPr>
            </w:pPr>
            <w:r>
              <w:rPr>
                <w:rFonts w:ascii="Calibri" w:hAnsi="Calibri" w:cs="Book Antiqua"/>
                <w:b/>
                <w:bCs/>
                <w:sz w:val="22"/>
                <w:szCs w:val="22"/>
              </w:rPr>
              <w:t>« &lt;titolo e acronimo&gt; »</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center"/>
              <w:rPr>
                <w:rFonts w:ascii="Calibri" w:hAnsi="Calibri" w:cs="Book Antiqua"/>
                <w:sz w:val="22"/>
                <w:szCs w:val="22"/>
              </w:rPr>
            </w:pPr>
            <w:r>
              <w:rPr>
                <w:rFonts w:ascii="Calibri" w:hAnsi="Calibri" w:cs="Book Antiqua"/>
                <w:sz w:val="22"/>
                <w:szCs w:val="22"/>
              </w:rPr>
              <w:t>PREMESSA</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rPr>
            </w:pPr>
            <w:r>
              <w:rPr>
                <w:rFonts w:ascii="Calibri" w:hAnsi="Calibri" w:cs="Book Antiqua"/>
                <w:sz w:val="22"/>
                <w:szCs w:val="22"/>
              </w:rPr>
              <w:t xml:space="preserve">VISTI i Regolamenti </w:t>
            </w:r>
            <w:r>
              <w:rPr>
                <w:rFonts w:ascii="Calibri" w:hAnsi="Calibri" w:cs="Book Antiqua"/>
                <w:sz w:val="22"/>
                <w:szCs w:val="22"/>
              </w:rPr>
              <w:t xml:space="preserve">UE </w:t>
            </w:r>
            <w:r>
              <w:rPr>
                <w:rFonts w:ascii="Calibri" w:hAnsi="Calibri" w:cs="Book Antiqua"/>
                <w:sz w:val="22"/>
                <w:szCs w:val="22"/>
              </w:rPr>
              <w:t>e successive</w:t>
            </w:r>
            <w:r>
              <w:rPr>
                <w:rFonts w:ascii="Calibri" w:hAnsi="Calibri" w:cs="Book Antiqua"/>
                <w:sz w:val="22"/>
                <w:szCs w:val="22"/>
              </w:rPr>
              <w:t xml:space="preserve"> modifiche che disciplinano gli inter</w:t>
            </w:r>
            <w:r>
              <w:rPr>
                <w:rFonts w:ascii="Calibri" w:hAnsi="Calibri" w:cs="Book Antiqua"/>
                <w:sz w:val="22"/>
                <w:szCs w:val="22"/>
              </w:rPr>
              <w:t xml:space="preserve">venti dei </w:t>
            </w:r>
            <w:r>
              <w:rPr>
                <w:rFonts w:ascii="Calibri" w:hAnsi="Calibri" w:cs="Book Antiqua"/>
                <w:sz w:val="22"/>
                <w:szCs w:val="22"/>
              </w:rPr>
              <w:t>Fondi Strutturali e di Investimento Europei (d’ora in avanti Fondi SIE)</w:t>
            </w:r>
          </w:p>
          <w:p w:rsidR="00450D29" w:rsidRDefault="00450D29">
            <w:pPr>
              <w:pStyle w:val="Standard"/>
              <w:jc w:val="both"/>
              <w:rPr>
                <w:rFonts w:ascii="Calibri" w:hAnsi="Calibri" w:cs="Book Antiqua"/>
                <w:sz w:val="22"/>
                <w:szCs w:val="22"/>
              </w:rPr>
            </w:pPr>
            <w:bookmarkStart w:id="0" w:name="_GoBack"/>
            <w:bookmarkEnd w:id="0"/>
          </w:p>
          <w:p w:rsidR="00450D29" w:rsidRDefault="00C76B86">
            <w:pPr>
              <w:pStyle w:val="Standard"/>
              <w:numPr>
                <w:ilvl w:val="0"/>
                <w:numId w:val="39"/>
              </w:numPr>
              <w:jc w:val="both"/>
              <w:rPr>
                <w:rFonts w:ascii="Calibri" w:hAnsi="Calibri" w:cs="Book Antiqua"/>
                <w:sz w:val="22"/>
                <w:szCs w:val="22"/>
              </w:rPr>
            </w:pPr>
            <w:r>
              <w:rPr>
                <w:rFonts w:ascii="Calibri" w:hAnsi="Calibri" w:cs="Book Antiqua"/>
                <w:sz w:val="22"/>
                <w:szCs w:val="22"/>
              </w:rPr>
              <w:t>Regolamento (UE) n. 1301 del 17 dicembre 2013 del Parlamento Europeo e del Consiglio relativo al Fondo europeo di sviluppo regionale e d</w:t>
            </w:r>
            <w:r>
              <w:rPr>
                <w:rFonts w:ascii="Calibri" w:hAnsi="Calibri" w:cs="Book Antiqua"/>
                <w:sz w:val="22"/>
                <w:szCs w:val="22"/>
              </w:rPr>
              <w:t>isposizioni specifiche concernenti l'obiettivo “Investimenti a favore della crescita e dell'occupazione”, e che abroga  il Regolamento (CE) 1080/2006 (d'ora in avanti  Regolamento (UE) n. 1301/2013);</w:t>
            </w:r>
          </w:p>
          <w:p w:rsidR="00450D29" w:rsidRDefault="00450D29">
            <w:pPr>
              <w:pStyle w:val="Standard"/>
              <w:jc w:val="both"/>
              <w:rPr>
                <w:rFonts w:ascii="Calibri" w:hAnsi="Calibri" w:cs="Book Antiqua"/>
                <w:sz w:val="22"/>
                <w:szCs w:val="22"/>
              </w:rPr>
            </w:pPr>
          </w:p>
          <w:p w:rsidR="00450D29" w:rsidRDefault="00C76B86">
            <w:pPr>
              <w:pStyle w:val="Standard"/>
              <w:numPr>
                <w:ilvl w:val="0"/>
                <w:numId w:val="4"/>
              </w:numPr>
              <w:jc w:val="both"/>
              <w:rPr>
                <w:rFonts w:ascii="Calibri" w:hAnsi="Calibri" w:cs="Book Antiqua"/>
                <w:sz w:val="22"/>
                <w:szCs w:val="22"/>
              </w:rPr>
            </w:pPr>
            <w:r>
              <w:rPr>
                <w:rFonts w:ascii="Calibri" w:hAnsi="Calibri" w:cs="Book Antiqua"/>
                <w:sz w:val="22"/>
                <w:szCs w:val="22"/>
              </w:rPr>
              <w:t>Regolamento (UE) n. 1303 del 17 dicembre 2013 del Parla</w:t>
            </w:r>
            <w:r>
              <w:rPr>
                <w:rFonts w:ascii="Calibri" w:hAnsi="Calibri" w:cs="Book Antiqua"/>
                <w:sz w:val="22"/>
                <w:szCs w:val="22"/>
              </w:rPr>
              <w:t>mento Europeo e del Consiglio “recante disposizioni comuni sul Fondo Europeo di Sviluppo Regionale, sul Fondo sociale europeo, sul Fondo Europeo agricolo per lo sviluppo rurale e sul Fondo europeo per gli affari marittimi e la pesca e disposizioni generali</w:t>
            </w:r>
            <w:r>
              <w:rPr>
                <w:rFonts w:ascii="Calibri" w:hAnsi="Calibri" w:cs="Book Antiqua"/>
                <w:sz w:val="22"/>
                <w:szCs w:val="22"/>
              </w:rPr>
              <w:t xml:space="preserve"> sul Fondo europeo di sviluppo regionale, sul Fondo sociale europeo, e che abroga Regolamento (CE) N. 1083/2006 del Consiglio (d'ora in avanti  Regolamento (UE) n. 130</w:t>
            </w:r>
            <w:r>
              <w:rPr>
                <w:rFonts w:ascii="Calibri" w:hAnsi="Calibri" w:cs="Book Antiqua"/>
                <w:sz w:val="22"/>
                <w:szCs w:val="22"/>
              </w:rPr>
              <w:t>3/2013</w:t>
            </w:r>
            <w:r>
              <w:rPr>
                <w:rFonts w:ascii="Calibri" w:hAnsi="Calibri" w:cs="Book Antiqua"/>
                <w:sz w:val="22"/>
                <w:szCs w:val="22"/>
              </w:rPr>
              <w:t>);</w:t>
            </w:r>
          </w:p>
          <w:p w:rsidR="00450D29" w:rsidRDefault="00450D29">
            <w:pPr>
              <w:pStyle w:val="Standard"/>
              <w:jc w:val="both"/>
              <w:rPr>
                <w:rFonts w:ascii="Calibri" w:hAnsi="Calibri" w:cs="Book Antiqua"/>
                <w:sz w:val="22"/>
                <w:szCs w:val="22"/>
              </w:rPr>
            </w:pPr>
          </w:p>
          <w:p w:rsidR="00450D29" w:rsidRDefault="00C76B86">
            <w:pPr>
              <w:pStyle w:val="Standard"/>
              <w:numPr>
                <w:ilvl w:val="0"/>
                <w:numId w:val="4"/>
              </w:numPr>
              <w:jc w:val="both"/>
              <w:rPr>
                <w:rFonts w:ascii="Calibri" w:hAnsi="Calibri" w:cs="Book Antiqua"/>
                <w:bCs/>
                <w:sz w:val="22"/>
                <w:szCs w:val="22"/>
              </w:rPr>
            </w:pPr>
            <w:r>
              <w:rPr>
                <w:rFonts w:ascii="Calibri" w:hAnsi="Calibri" w:cs="Book Antiqua"/>
                <w:bCs/>
                <w:sz w:val="22"/>
                <w:szCs w:val="22"/>
              </w:rPr>
              <w:t>Regolamento (UE) n. 1302/2013 del Parlamento Europeo e del Consiglio del 17 dic</w:t>
            </w:r>
            <w:r>
              <w:rPr>
                <w:rFonts w:ascii="Calibri" w:hAnsi="Calibri" w:cs="Book Antiqua"/>
                <w:bCs/>
                <w:sz w:val="22"/>
                <w:szCs w:val="22"/>
              </w:rPr>
              <w:t>embre 2013 che modifica il Regolamento (UE) n. 1082/2006 relativo al GECT, e successive modifiche ed integrazioni;</w:t>
            </w:r>
          </w:p>
          <w:p w:rsidR="00450D29" w:rsidRDefault="00450D29">
            <w:pPr>
              <w:pStyle w:val="Standard"/>
              <w:jc w:val="both"/>
              <w:rPr>
                <w:rFonts w:ascii="Calibri" w:hAnsi="Calibri" w:cs="Book Antiqua"/>
                <w:sz w:val="22"/>
                <w:szCs w:val="22"/>
              </w:rPr>
            </w:pPr>
          </w:p>
          <w:p w:rsidR="00450D29" w:rsidRDefault="00C76B86">
            <w:pPr>
              <w:pStyle w:val="Standard"/>
              <w:numPr>
                <w:ilvl w:val="0"/>
                <w:numId w:val="4"/>
              </w:numPr>
              <w:jc w:val="both"/>
              <w:rPr>
                <w:rFonts w:ascii="Calibri" w:hAnsi="Calibri" w:cs="Book Antiqua"/>
                <w:sz w:val="22"/>
                <w:szCs w:val="22"/>
              </w:rPr>
            </w:pPr>
            <w:r>
              <w:rPr>
                <w:rFonts w:ascii="Calibri" w:hAnsi="Calibri" w:cs="Book Antiqua"/>
                <w:bCs/>
                <w:sz w:val="22"/>
                <w:szCs w:val="22"/>
              </w:rPr>
              <w:t xml:space="preserve">Regolamento (UE) n. 1299 del 17 dicembre 2013 del Parlamento Europeo e del Consiglio “recante disposizioni specifiche per il sostegno del </w:t>
            </w:r>
            <w:r>
              <w:rPr>
                <w:rFonts w:ascii="Calibri" w:hAnsi="Calibri" w:cs="Book Antiqua"/>
                <w:bCs/>
                <w:sz w:val="22"/>
                <w:szCs w:val="22"/>
              </w:rPr>
              <w:t>Fondo Europeo di sviluppo regionale all'obiettivo di cooperazione  territoriale europea” (d'ora in avanti  Regolamento (UE) n. 1299/2013</w:t>
            </w:r>
            <w:r>
              <w:rPr>
                <w:rFonts w:ascii="Calibri" w:hAnsi="Calibri" w:cs="Book Antiqua"/>
                <w:bCs/>
                <w:sz w:val="22"/>
                <w:szCs w:val="22"/>
              </w:rPr>
              <w:t>);</w:t>
            </w:r>
          </w:p>
          <w:p w:rsidR="00450D29" w:rsidRDefault="00450D29">
            <w:pPr>
              <w:pStyle w:val="Standard"/>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itolo7"/>
              <w:ind w:left="45" w:firstLine="0"/>
              <w:rPr>
                <w:rFonts w:ascii="Calibri" w:hAnsi="Calibri"/>
                <w:szCs w:val="22"/>
              </w:rPr>
            </w:pPr>
            <w:r>
              <w:rPr>
                <w:rFonts w:ascii="Calibri" w:hAnsi="Calibri" w:cs="Book Antiqua"/>
                <w:szCs w:val="22"/>
              </w:rPr>
              <w:t xml:space="preserve">VISTO il Regolamento UE/EURATOM n. 966/2012 del Parlamento europeo e del Consiglio del 29 ottobre 2012 relativo </w:t>
            </w:r>
            <w:r>
              <w:rPr>
                <w:rFonts w:ascii="Calibri" w:hAnsi="Calibri" w:cs="Book Antiqua"/>
                <w:szCs w:val="22"/>
              </w:rPr>
              <w:t xml:space="preserve">alle regole finanziarie applicabili al bilancio generale dell'Unione e che abroga il Regolamento (CE, Euratom) n. 1605/2002, e successive modifiche </w:t>
            </w:r>
            <w:r>
              <w:rPr>
                <w:rFonts w:ascii="Calibri" w:hAnsi="Calibri" w:cs="Book Antiqua"/>
                <w:bCs/>
                <w:szCs w:val="22"/>
              </w:rPr>
              <w:t>ed integrazioni</w:t>
            </w:r>
            <w:r>
              <w:rPr>
                <w:rFonts w:ascii="Calibri" w:hAnsi="Calibri" w:cs="Book Antiqua"/>
                <w:szCs w:val="22"/>
              </w:rPr>
              <w:t>;</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VISTO il Regolamento (UE) n. 1407/2013 della Commissione del 18 dicembre 2013 relativo all</w:t>
            </w:r>
            <w:r>
              <w:rPr>
                <w:rFonts w:ascii="Calibri" w:hAnsi="Calibri" w:cs="Book Antiqua"/>
                <w:bCs/>
                <w:sz w:val="22"/>
                <w:szCs w:val="22"/>
              </w:rPr>
              <w:t>'applicazione degli art. 107 e 108 del Trattato sul Funzionamento dell'Unione Europea agli aiuti “de minimis”, e successive modifiche ed integrazioni;</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VISTO il Regolamento (UE) n. 651/2014 della Commissione, del 17 giugno 2014, che dichiara alcune categor</w:t>
            </w:r>
            <w:r>
              <w:rPr>
                <w:rFonts w:ascii="Calibri" w:hAnsi="Calibri" w:cs="Book Antiqua"/>
                <w:bCs/>
                <w:sz w:val="22"/>
                <w:szCs w:val="22"/>
              </w:rPr>
              <w:t>ie di aiuti compatibili con il mercato interno in applicazione degli art. 107 e 108 del TFUE, e successive  modifiche ed integrazioni;</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VISTO il Regolamento delegato (UE) n. 240/2014 della Commissione del 7 gennaio 2014 recante un codice europeo di condott</w:t>
            </w:r>
            <w:r>
              <w:rPr>
                <w:rFonts w:ascii="Calibri" w:hAnsi="Calibri" w:cs="Book Antiqua"/>
                <w:bCs/>
                <w:sz w:val="22"/>
                <w:szCs w:val="22"/>
              </w:rPr>
              <w:t>a sul partenariato nell'ambito dei fondi strutturali e d'investimento europei (codice del partenariato), e successive modifiche ed integrazioni;</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VISTO il Regolamento delegato  (UE) n. 480/2014  della Commissione del 3 marzo 2014;</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VISTO il Regolamento del</w:t>
            </w:r>
            <w:r>
              <w:rPr>
                <w:rFonts w:ascii="Calibri" w:hAnsi="Calibri" w:cs="Book Antiqua"/>
                <w:bCs/>
                <w:sz w:val="22"/>
                <w:szCs w:val="22"/>
              </w:rPr>
              <w:t xml:space="preserve">egato (UE) n. 481/2014 della Commissione del 4 marzo 2014 che integra  il Regolamento (UE) 1299/2013 del Parlamento Europeo e del Consiglio per quanto concerne le norme  specifiche in materia di ammissibilità delle spese per i programmi di Cooperazione, e </w:t>
            </w:r>
            <w:r>
              <w:rPr>
                <w:rFonts w:ascii="Calibri" w:hAnsi="Calibri" w:cs="Book Antiqua"/>
                <w:bCs/>
                <w:sz w:val="22"/>
                <w:szCs w:val="22"/>
              </w:rPr>
              <w:t>successive modifiche ed integrazioni;</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itolo7"/>
              <w:ind w:left="45" w:firstLine="0"/>
              <w:rPr>
                <w:rFonts w:ascii="Calibri" w:hAnsi="Calibri" w:cs="Book Antiqua"/>
                <w:bCs/>
                <w:szCs w:val="22"/>
              </w:rPr>
            </w:pPr>
            <w:r>
              <w:rPr>
                <w:rFonts w:ascii="Calibri" w:hAnsi="Calibri" w:cs="Book Antiqua"/>
                <w:bCs/>
                <w:szCs w:val="22"/>
              </w:rPr>
              <w:lastRenderedPageBreak/>
              <w:t>VISTO il Regolamento delegato (UE)</w:t>
            </w:r>
            <w:r>
              <w:rPr>
                <w:rFonts w:ascii="Calibri" w:hAnsi="Calibri" w:cs="Book Antiqua"/>
                <w:bCs/>
                <w:color w:val="FF3333"/>
                <w:szCs w:val="22"/>
              </w:rPr>
              <w:t xml:space="preserve"> </w:t>
            </w:r>
            <w:r>
              <w:rPr>
                <w:rFonts w:ascii="Calibri" w:hAnsi="Calibri" w:cs="Book Antiqua"/>
                <w:bCs/>
                <w:szCs w:val="22"/>
              </w:rPr>
              <w:t>n. 1268/2012 del 29 ottobre 2012 relativo alle norme di applicazione del Regolamento (UE/EURATOM) n. 966/2012, relativo alle regole finanziarie applicabili al bilancio generale dell'</w:t>
            </w:r>
            <w:r>
              <w:rPr>
                <w:rFonts w:ascii="Calibri" w:hAnsi="Calibri" w:cs="Book Antiqua"/>
                <w:bCs/>
                <w:szCs w:val="22"/>
              </w:rPr>
              <w:t>Unione, e successive modifiche ed integrazioni;</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ind w:left="57"/>
              <w:jc w:val="both"/>
              <w:rPr>
                <w:rFonts w:ascii="Calibri" w:hAnsi="Calibri" w:cs="Book Antiqua"/>
                <w:bCs/>
                <w:sz w:val="22"/>
                <w:szCs w:val="22"/>
              </w:rPr>
            </w:pPr>
            <w:r>
              <w:rPr>
                <w:rFonts w:ascii="Calibri" w:hAnsi="Calibri" w:cs="Book Antiqua"/>
                <w:bCs/>
                <w:sz w:val="22"/>
                <w:szCs w:val="22"/>
              </w:rPr>
              <w:t>VISTO il Regolamento di esecuzione (UE) n. 821/2014 della Commissione del 28 luglio 2014 recante modalità di applicazione del Regolamento (UE) 1303/2013 del Parlamento Europeo  e del Consiglio per quanto rig</w:t>
            </w:r>
            <w:r>
              <w:rPr>
                <w:rFonts w:ascii="Calibri" w:hAnsi="Calibri" w:cs="Book Antiqua"/>
                <w:bCs/>
                <w:sz w:val="22"/>
                <w:szCs w:val="22"/>
              </w:rPr>
              <w:t>uarda le modalità dettagliate per il trasferimento e la gestione dei contributi dei programmi, le relazioni sugli strumenti finanziari, le caratteristiche tecniche delle misure di informazione e di comunicazione per le operazioni e il sistema di registrazi</w:t>
            </w:r>
            <w:r>
              <w:rPr>
                <w:rFonts w:ascii="Calibri" w:hAnsi="Calibri" w:cs="Book Antiqua"/>
                <w:bCs/>
                <w:sz w:val="22"/>
                <w:szCs w:val="22"/>
              </w:rPr>
              <w:t>one e memorizzazione dei dati;</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ableContents"/>
              <w:snapToGrid w:val="0"/>
              <w:jc w:val="both"/>
              <w:rPr>
                <w:rFonts w:ascii="Calibri" w:hAnsi="Calibri" w:cs="Book Antiqua"/>
                <w:sz w:val="22"/>
                <w:szCs w:val="22"/>
              </w:rPr>
            </w:pPr>
            <w:r>
              <w:rPr>
                <w:rFonts w:ascii="Calibri" w:hAnsi="Calibri" w:cs="Book Antiqua"/>
                <w:sz w:val="22"/>
                <w:szCs w:val="22"/>
              </w:rPr>
              <w:t>VISTO il Regolamento di esecuzi</w:t>
            </w:r>
            <w:r>
              <w:rPr>
                <w:rFonts w:ascii="Calibri" w:hAnsi="Calibri" w:cs="Book Antiqua"/>
                <w:sz w:val="22"/>
                <w:szCs w:val="22"/>
              </w:rPr>
              <w:t>one (</w:t>
            </w:r>
            <w:r>
              <w:rPr>
                <w:rFonts w:ascii="Calibri" w:hAnsi="Calibri" w:cs="Book Antiqua"/>
                <w:sz w:val="22"/>
                <w:szCs w:val="22"/>
              </w:rPr>
              <w:t xml:space="preserve">UE) n. </w:t>
            </w:r>
            <w:r>
              <w:rPr>
                <w:rFonts w:ascii="Calibri" w:hAnsi="Calibri" w:cs="Book Antiqua"/>
                <w:sz w:val="22"/>
                <w:szCs w:val="22"/>
              </w:rPr>
              <w:t xml:space="preserve">1986/2015 </w:t>
            </w:r>
            <w:r>
              <w:rPr>
                <w:rFonts w:ascii="Calibri" w:hAnsi="Calibri" w:cs="Book Antiqua"/>
                <w:sz w:val="22"/>
                <w:szCs w:val="22"/>
              </w:rPr>
              <w:t>della Commissione del 11 novembre 2015 che</w:t>
            </w:r>
            <w:r>
              <w:rPr>
                <w:rFonts w:ascii="Calibri" w:hAnsi="Calibri" w:cs="Book Antiqua"/>
                <w:sz w:val="22"/>
                <w:szCs w:val="22"/>
              </w:rPr>
              <w:t xml:space="preserve"> stabilisce modelli di formulari per la pubblicazione di bandi e avvisi nel settore</w:t>
            </w:r>
            <w:r>
              <w:rPr>
                <w:rFonts w:ascii="Calibri" w:hAnsi="Calibri" w:cs="Book Antiqua"/>
                <w:sz w:val="22"/>
                <w:szCs w:val="22"/>
              </w:rPr>
              <w:t xml:space="preserve"> degli appalti pubblici e che abroga il regolamento di esecuzione (UE) n. 842/2011;</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VISTA la Direttiva 2014/24/UE del 26 febbraio 2014 sugli appalti pubblici che abroga  la</w:t>
            </w:r>
            <w:r>
              <w:rPr>
                <w:rFonts w:ascii="Calibri" w:hAnsi="Calibri" w:cs="Book Antiqua"/>
                <w:bCs/>
                <w:sz w:val="22"/>
                <w:szCs w:val="22"/>
              </w:rPr>
              <w:t xml:space="preserve"> Direttiva 2004/18/CE, e successive modifiche e la normativa di recepimento degli obblighi derivanti dalle nuove disposizioni normative dei due Stati Membri;</w:t>
            </w:r>
          </w:p>
        </w:tc>
      </w:tr>
      <w:tr w:rsidR="00450D29">
        <w:tblPrEx>
          <w:tblCellMar>
            <w:top w:w="0" w:type="dxa"/>
            <w:bottom w:w="0" w:type="dxa"/>
          </w:tblCellMar>
        </w:tblPrEx>
        <w:trPr>
          <w:trHeight w:val="737"/>
        </w:trPr>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 xml:space="preserve">VISTA ogni altra fonte normativa nazionale e regionale in materia di procedure di aggiudicazione </w:t>
            </w:r>
            <w:r>
              <w:rPr>
                <w:rFonts w:ascii="Calibri" w:hAnsi="Calibri" w:cs="Book Antiqua"/>
                <w:bCs/>
                <w:sz w:val="22"/>
                <w:szCs w:val="22"/>
              </w:rPr>
              <w:t>degli appalti pubblici di lavori, di forniture e di servizi, e di recepimento delle regole della concorrenza;</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ableContents"/>
              <w:snapToGrid w:val="0"/>
              <w:jc w:val="both"/>
              <w:rPr>
                <w:rFonts w:ascii="Calibri" w:hAnsi="Calibri" w:cs="Book Antiqua"/>
                <w:sz w:val="22"/>
                <w:szCs w:val="22"/>
              </w:rPr>
            </w:pPr>
            <w:r>
              <w:rPr>
                <w:rFonts w:ascii="Calibri" w:hAnsi="Calibri" w:cs="Book Antiqua"/>
                <w:sz w:val="22"/>
                <w:szCs w:val="22"/>
              </w:rPr>
              <w:t>VISTA la normativa nazionale e/o regionale vigente di recepimento della normativa UE in materia di tutela dell’ambiente;</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ableContents"/>
              <w:snapToGrid w:val="0"/>
              <w:spacing w:after="120"/>
              <w:jc w:val="both"/>
              <w:rPr>
                <w:rFonts w:ascii="Calibri" w:hAnsi="Calibri" w:cs="Book Antiqua"/>
                <w:sz w:val="22"/>
                <w:szCs w:val="22"/>
              </w:rPr>
            </w:pPr>
            <w:r>
              <w:rPr>
                <w:rFonts w:ascii="Calibri" w:hAnsi="Calibri" w:cs="Book Antiqua"/>
                <w:sz w:val="22"/>
                <w:szCs w:val="22"/>
              </w:rPr>
              <w:t xml:space="preserve">VISTA la </w:t>
            </w:r>
            <w:r>
              <w:rPr>
                <w:rFonts w:ascii="Calibri" w:hAnsi="Calibri" w:cs="Book Antiqua"/>
                <w:sz w:val="22"/>
                <w:szCs w:val="22"/>
              </w:rPr>
              <w:t xml:space="preserve">legislazione </w:t>
            </w:r>
            <w:r>
              <w:rPr>
                <w:rFonts w:ascii="Calibri" w:hAnsi="Calibri" w:cs="Book Antiqua"/>
                <w:sz w:val="22"/>
                <w:szCs w:val="22"/>
              </w:rPr>
              <w:t>antimafia (D. Lgs. n. 159/2011 - Codice delle leggi antimafia);</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VISTI i principi orizzontali di promozione della parità fra uomini e donne e non discriminazione (art. 7 del Reg. UE n. 1303/2013) e sviluppo sostenibile (art. 8 del Reg. UE n. 1303/2013);</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VISTA la Decisione di esecuzione della Commissione del 16 giugno 2014 che istituisce l'elenco dei programmi di cooperazione e indica il sostegno complessivo del Fondo europeo di sviluppo regionale per ciascun programma nell'ambito dell'obiettivo “cooperazi</w:t>
            </w:r>
            <w:r>
              <w:rPr>
                <w:rFonts w:ascii="Calibri" w:hAnsi="Calibri" w:cs="Book Antiqua"/>
                <w:bCs/>
                <w:sz w:val="22"/>
                <w:szCs w:val="22"/>
              </w:rPr>
              <w:t>one territoriale europea” per il periodo 2014-2020 tra cui il contributo allocato al programma Italia-Francia Marittimo;</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VISTA la Decisione di esecuzione della Commissione del 16 giugno 2014 che stabilisce l'elenco delle regioni e delle zone ammissibili a</w:t>
            </w:r>
            <w:r>
              <w:rPr>
                <w:rFonts w:ascii="Calibri" w:hAnsi="Calibri" w:cs="Book Antiqua"/>
                <w:bCs/>
                <w:sz w:val="22"/>
                <w:szCs w:val="22"/>
              </w:rPr>
              <w:t xml:space="preserve"> finanziamento del Fondo europeo di sviluppo regionale nel quadro delle componenti transfrontaliere e transnazionali dell'obiettivo di cooperazione territoriale europea per il periodo 2014-2020 dove si individuano tutte le zone NUTS 3 eleggibili per il Pro</w:t>
            </w:r>
            <w:r>
              <w:rPr>
                <w:rFonts w:ascii="Calibri" w:hAnsi="Calibri" w:cs="Book Antiqua"/>
                <w:bCs/>
                <w:sz w:val="22"/>
                <w:szCs w:val="22"/>
              </w:rPr>
              <w:t>gramma Italia-Francia Marittimo e la successiva modifica del 17 novembre 2014, relativa al contributo FESR di programmi transfrontalieri e concernenti i bacini marittimi nell'ambito dello strumento europeo di vicinato (ENI);</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 xml:space="preserve">VISTA la Delibera CIPE del 28 </w:t>
            </w:r>
            <w:r>
              <w:rPr>
                <w:rFonts w:ascii="Calibri" w:hAnsi="Calibri" w:cs="Book Antiqua"/>
                <w:bCs/>
                <w:sz w:val="22"/>
                <w:szCs w:val="22"/>
              </w:rPr>
              <w:t>gennaio 2015 che definisce per l'Italia i criteri di cofinanziamento pubblico dei programmi europei per il periodo di programmazione 2014–2020 e relativo monitoraggio;</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VISTO il Programma di Cooperazione Interreg V-A Italia Francia Marittimo 2014 2020 (d’o</w:t>
            </w:r>
            <w:r>
              <w:rPr>
                <w:rFonts w:ascii="Calibri" w:hAnsi="Calibri" w:cs="Book Antiqua"/>
                <w:bCs/>
                <w:sz w:val="22"/>
                <w:szCs w:val="22"/>
              </w:rPr>
              <w:t>ra in avanti Programma) approvato con Decisione di esecuzione C (2015) n. 4102 del 11 Giugno 2015 della Commissione europea e recepito con Delibera della Giunta regionale della Toscana n. 710 del 6 luglio 2015;</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rPr>
            </w:pPr>
            <w:r>
              <w:rPr>
                <w:rFonts w:ascii="Calibri" w:hAnsi="Calibri" w:cs="Book Antiqua"/>
                <w:bCs/>
                <w:sz w:val="22"/>
                <w:szCs w:val="22"/>
              </w:rPr>
              <w:t>VISTO che la Regione Toscana con Delibera de</w:t>
            </w:r>
            <w:r>
              <w:rPr>
                <w:rFonts w:ascii="Calibri" w:hAnsi="Calibri" w:cs="Book Antiqua"/>
                <w:bCs/>
                <w:sz w:val="22"/>
                <w:szCs w:val="22"/>
              </w:rPr>
              <w:t xml:space="preserve">lla Giunta Regionale n. 7 del 19/12/2016 ha designato quale Autorità di Gestione del Programma la Dott.ssa Maria Dina Tozzi, Dirigente responsabile  del Settore Attività Internazionali della Regione Toscana, che ha cessato il servizio il 31/10/2018, e che </w:t>
            </w:r>
            <w:r>
              <w:rPr>
                <w:rFonts w:ascii="Calibri" w:hAnsi="Calibri" w:cs="Book Antiqua"/>
                <w:bCs/>
                <w:sz w:val="22"/>
                <w:szCs w:val="22"/>
              </w:rPr>
              <w:t>pertanto con il Decreto n. 17584 del 8/11/2018 tale incarico di responsabilità dirigenziale per il Settore Attività Internazionali viene  conferito alla D.ssa Mara Sori, rinnovato con successivo  Decreto n. 16067 del 1/10/2019;</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rPr>
            </w:pPr>
            <w:r>
              <w:rPr>
                <w:rFonts w:ascii="Calibri" w:hAnsi="Calibri" w:cs="Book Antiqua"/>
                <w:sz w:val="22"/>
                <w:szCs w:val="22"/>
              </w:rPr>
              <w:t>VISTA la documentazione rel</w:t>
            </w:r>
            <w:r>
              <w:rPr>
                <w:rFonts w:ascii="Calibri" w:hAnsi="Calibri" w:cs="Book Antiqua"/>
                <w:sz w:val="22"/>
                <w:szCs w:val="22"/>
              </w:rPr>
              <w:t xml:space="preserve">ativa alla attuazione del Programma e in particolare: i regolamenti di funzionamento del Comitati di Sorveglianza </w:t>
            </w:r>
            <w:r>
              <w:rPr>
                <w:rFonts w:ascii="Calibri" w:hAnsi="Calibri" w:cs="Book Antiqua"/>
                <w:bCs/>
                <w:sz w:val="22"/>
                <w:szCs w:val="22"/>
              </w:rPr>
              <w:t xml:space="preserve">(d’ora in avanti CdS) </w:t>
            </w:r>
            <w:r>
              <w:rPr>
                <w:rFonts w:ascii="Calibri" w:hAnsi="Calibri" w:cs="Book Antiqua"/>
                <w:sz w:val="22"/>
                <w:szCs w:val="22"/>
              </w:rPr>
              <w:t>e del Comitato Direttivo (</w:t>
            </w:r>
            <w:r>
              <w:rPr>
                <w:rFonts w:ascii="Calibri" w:hAnsi="Calibri" w:cs="Book Antiqua"/>
                <w:bCs/>
                <w:sz w:val="22"/>
                <w:szCs w:val="22"/>
              </w:rPr>
              <w:t>d’ora in avanti CD)</w:t>
            </w:r>
            <w:r>
              <w:rPr>
                <w:rFonts w:ascii="Calibri" w:hAnsi="Calibri" w:cs="Book Antiqua"/>
                <w:sz w:val="22"/>
                <w:szCs w:val="22"/>
              </w:rPr>
              <w:t xml:space="preserve">, la manualistica , la strategia di comunicazione e ogni altro documento </w:t>
            </w:r>
            <w:r>
              <w:rPr>
                <w:rFonts w:ascii="Calibri" w:hAnsi="Calibri" w:cs="Book Antiqua"/>
                <w:sz w:val="22"/>
                <w:szCs w:val="22"/>
              </w:rPr>
              <w:t>relativo alla approvazione e attuazione dei progetti approvato dai competenti organismi;</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rPr>
            </w:pPr>
            <w:r>
              <w:rPr>
                <w:rFonts w:ascii="Calibri" w:hAnsi="Calibri" w:cs="Book Antiqua"/>
                <w:sz w:val="22"/>
                <w:szCs w:val="22"/>
              </w:rPr>
              <w:t>VISTO il “IV° Avviso per la presentazione di candidature di progetti semplici per gli Assi prioritari 1 e 3” pubblicato sul BURT (Bollettino Ufficiale della Regione T</w:t>
            </w:r>
            <w:r>
              <w:rPr>
                <w:rFonts w:ascii="Calibri" w:hAnsi="Calibri" w:cs="Book Antiqua"/>
                <w:sz w:val="22"/>
                <w:szCs w:val="22"/>
              </w:rPr>
              <w:t xml:space="preserve">oscana) del 13 marzo 2019 Parte IIIa – Supplemento n. </w:t>
            </w:r>
            <w:r>
              <w:rPr>
                <w:rFonts w:ascii="Calibri" w:hAnsi="Calibri" w:cs="Book Antiqua"/>
                <w:sz w:val="22"/>
                <w:szCs w:val="22"/>
              </w:rPr>
              <w:lastRenderedPageBreak/>
              <w:t xml:space="preserve">34, approvato dal CdS </w:t>
            </w:r>
            <w:r>
              <w:rPr>
                <w:rFonts w:ascii="Calibri" w:hAnsi="Calibri" w:cs="Book Antiqua"/>
                <w:sz w:val="22"/>
                <w:szCs w:val="22"/>
              </w:rPr>
              <w:t>del Programma e recepito con decreto della Regione Toscana (nella sua qualità di Autorità di Gestione) n. 2874 del 28 febbraio 2019, ed integrato dai decreti n. 4021/2019 e n. 8723</w:t>
            </w:r>
            <w:r>
              <w:rPr>
                <w:rFonts w:ascii="Calibri" w:hAnsi="Calibri" w:cs="Book Antiqua"/>
                <w:sz w:val="22"/>
                <w:szCs w:val="22"/>
              </w:rPr>
              <w:t>/2019;</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rPr>
            </w:pPr>
            <w:r>
              <w:rPr>
                <w:rFonts w:ascii="Calibri" w:hAnsi="Calibri" w:cs="Book Antiqua"/>
                <w:sz w:val="22"/>
                <w:szCs w:val="22"/>
              </w:rPr>
              <w:lastRenderedPageBreak/>
              <w:t>Vista la graduatoria dei progetti approvata dal CD e dal CdS come recepita con decreto della Regione Toscana n. 1338 del 23/01/2020, nella sua qualità di Autorità di Gestione del Programma;</w:t>
            </w:r>
          </w:p>
        </w:tc>
      </w:tr>
      <w:tr w:rsidR="00450D29">
        <w:tblPrEx>
          <w:tblCellMar>
            <w:top w:w="0" w:type="dxa"/>
            <w:bottom w:w="0" w:type="dxa"/>
          </w:tblCellMar>
        </w:tblPrEx>
        <w:trPr>
          <w:trHeight w:val="829"/>
        </w:trPr>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sz w:val="22"/>
                <w:szCs w:val="22"/>
              </w:rPr>
            </w:pPr>
            <w:r>
              <w:rPr>
                <w:rFonts w:ascii="Calibri" w:hAnsi="Calibri" w:cs="Book Antiqua"/>
                <w:sz w:val="22"/>
                <w:szCs w:val="22"/>
              </w:rPr>
              <w:t>CONSIDERATO che il Progetto _____________________________</w:t>
            </w:r>
            <w:r>
              <w:rPr>
                <w:rFonts w:ascii="Calibri" w:hAnsi="Calibri" w:cs="Book Antiqua"/>
                <w:sz w:val="22"/>
                <w:szCs w:val="22"/>
              </w:rPr>
              <w:t xml:space="preserve">____________________________ (Asse prioritario </w:t>
            </w:r>
            <w:r>
              <w:rPr>
                <w:rFonts w:ascii="Calibri" w:hAnsi="Calibri" w:cs="Book Antiqua"/>
                <w:sz w:val="22"/>
                <w:szCs w:val="22"/>
                <w:lang w:val="fr-FR"/>
              </w:rPr>
              <w:t>...., OT ……….., OS ………., PI ……, Lotto ……..</w:t>
            </w:r>
            <w:r>
              <w:rPr>
                <w:rFonts w:ascii="Calibri" w:hAnsi="Calibri" w:cs="Book Antiqua"/>
                <w:sz w:val="22"/>
                <w:szCs w:val="22"/>
              </w:rPr>
              <w:t>)</w:t>
            </w:r>
            <w:r>
              <w:rPr>
                <w:rFonts w:ascii="Calibri" w:hAnsi="Calibri" w:cs="Book Antiqua"/>
                <w:sz w:val="22"/>
                <w:szCs w:val="22"/>
              </w:rPr>
              <w:t xml:space="preserve"> risulta fra i progetti ammessi a finanziamento;</w:t>
            </w:r>
          </w:p>
        </w:tc>
      </w:tr>
      <w:tr w:rsidR="00450D29">
        <w:tblPrEx>
          <w:tblCellMar>
            <w:top w:w="0" w:type="dxa"/>
            <w:bottom w:w="0" w:type="dxa"/>
          </w:tblCellMar>
        </w:tblPrEx>
        <w:trPr>
          <w:trHeight w:val="829"/>
        </w:trPr>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sz w:val="22"/>
                <w:szCs w:val="22"/>
              </w:rPr>
            </w:pPr>
            <w:r>
              <w:rPr>
                <w:rFonts w:ascii="Calibri" w:hAnsi="Calibri"/>
                <w:sz w:val="22"/>
                <w:szCs w:val="22"/>
              </w:rPr>
              <w:t>Vista la Convenzione fra il Partner Capofila di Progetto e l'Autorità di Gestione del Programma</w:t>
            </w:r>
            <w:r>
              <w:rPr>
                <w:rFonts w:ascii="Calibri" w:hAnsi="Calibri" w:cs="Book Antiqua"/>
                <w:sz w:val="22"/>
                <w:szCs w:val="22"/>
              </w:rPr>
              <w:t xml:space="preserve"> di Cooperazione Interreg  V -A Italia-Francia Marittimo 2014/2020;</w:t>
            </w:r>
          </w:p>
        </w:tc>
      </w:tr>
      <w:tr w:rsidR="00450D29">
        <w:tblPrEx>
          <w:tblCellMar>
            <w:top w:w="0" w:type="dxa"/>
            <w:bottom w:w="0" w:type="dxa"/>
          </w:tblCellMar>
        </w:tblPrEx>
        <w:trPr>
          <w:trHeight w:val="829"/>
        </w:trPr>
        <w:tc>
          <w:tcPr>
            <w:tcW w:w="10063" w:type="dxa"/>
            <w:shd w:val="clear" w:color="auto" w:fill="auto"/>
            <w:tcMar>
              <w:top w:w="55" w:type="dxa"/>
              <w:left w:w="55" w:type="dxa"/>
              <w:bottom w:w="55" w:type="dxa"/>
              <w:right w:w="55" w:type="dxa"/>
            </w:tcMar>
          </w:tcPr>
          <w:p w:rsidR="00450D29" w:rsidRDefault="00C76B86">
            <w:pPr>
              <w:pStyle w:val="Standard"/>
              <w:jc w:val="center"/>
              <w:rPr>
                <w:rFonts w:ascii="Calibri" w:hAnsi="Calibri" w:cs="Book Antiqua"/>
                <w:sz w:val="22"/>
                <w:szCs w:val="22"/>
              </w:rPr>
            </w:pPr>
            <w:r>
              <w:rPr>
                <w:rFonts w:ascii="Calibri" w:hAnsi="Calibri" w:cs="Book Antiqua"/>
                <w:sz w:val="22"/>
                <w:szCs w:val="22"/>
              </w:rPr>
              <w:t>TRA</w:t>
            </w:r>
          </w:p>
          <w:p w:rsidR="00450D29" w:rsidRDefault="00C76B86">
            <w:pPr>
              <w:pStyle w:val="Standard"/>
              <w:rPr>
                <w:rFonts w:ascii="Calibri" w:hAnsi="Calibri" w:cs="Book Antiqua"/>
                <w:sz w:val="22"/>
                <w:szCs w:val="22"/>
              </w:rPr>
            </w:pPr>
            <w:r>
              <w:rPr>
                <w:rFonts w:ascii="Calibri" w:hAnsi="Calibri" w:cs="Book Antiqua"/>
                <w:sz w:val="22"/>
                <w:szCs w:val="22"/>
              </w:rPr>
              <w:t>Partner 1  (nome dell'organismo Capofila)..... nella sua qualità di Capofila, indirizzo......, referente  del progetto  &lt;acronimo Progetto&gt;, rappresentato  dal &lt;Signora o Signor______</w:t>
            </w:r>
            <w:r>
              <w:rPr>
                <w:rFonts w:ascii="Calibri" w:hAnsi="Calibri" w:cs="Book Antiqua"/>
                <w:sz w:val="22"/>
                <w:szCs w:val="22"/>
              </w:rPr>
              <w:t>&gt; in qualità di  &lt;funzione________&gt;, in seguito  denominato Capofila (CF);</w:t>
            </w:r>
          </w:p>
          <w:p w:rsidR="00450D29" w:rsidRDefault="00450D29">
            <w:pPr>
              <w:pStyle w:val="Standard"/>
              <w:jc w:val="center"/>
              <w:rPr>
                <w:rFonts w:ascii="Calibri" w:hAnsi="Calibri" w:cs="Book Antiqua"/>
                <w:sz w:val="22"/>
                <w:szCs w:val="22"/>
              </w:rPr>
            </w:pPr>
          </w:p>
        </w:tc>
      </w:tr>
      <w:tr w:rsidR="00450D29">
        <w:tblPrEx>
          <w:tblCellMar>
            <w:top w:w="0" w:type="dxa"/>
            <w:bottom w:w="0" w:type="dxa"/>
          </w:tblCellMar>
        </w:tblPrEx>
        <w:trPr>
          <w:trHeight w:val="829"/>
        </w:trPr>
        <w:tc>
          <w:tcPr>
            <w:tcW w:w="10063" w:type="dxa"/>
            <w:shd w:val="clear" w:color="auto" w:fill="auto"/>
            <w:tcMar>
              <w:top w:w="55" w:type="dxa"/>
              <w:left w:w="55" w:type="dxa"/>
              <w:bottom w:w="55" w:type="dxa"/>
              <w:right w:w="55" w:type="dxa"/>
            </w:tcMar>
          </w:tcPr>
          <w:p w:rsidR="00450D29" w:rsidRDefault="00C76B86">
            <w:pPr>
              <w:pStyle w:val="Standard"/>
              <w:jc w:val="center"/>
              <w:rPr>
                <w:rFonts w:ascii="Calibri" w:hAnsi="Calibri" w:cs="Book Antiqua"/>
                <w:sz w:val="22"/>
                <w:szCs w:val="22"/>
              </w:rPr>
            </w:pPr>
            <w:r>
              <w:rPr>
                <w:rFonts w:ascii="Calibri" w:hAnsi="Calibri" w:cs="Book Antiqua"/>
                <w:sz w:val="22"/>
                <w:szCs w:val="22"/>
              </w:rPr>
              <w:t>E</w:t>
            </w:r>
          </w:p>
        </w:tc>
      </w:tr>
      <w:tr w:rsidR="00450D29">
        <w:tblPrEx>
          <w:tblCellMar>
            <w:top w:w="0" w:type="dxa"/>
            <w:bottom w:w="0" w:type="dxa"/>
          </w:tblCellMar>
        </w:tblPrEx>
        <w:trPr>
          <w:trHeight w:val="829"/>
        </w:trPr>
        <w:tc>
          <w:tcPr>
            <w:tcW w:w="10063" w:type="dxa"/>
            <w:shd w:val="clear" w:color="auto" w:fill="auto"/>
            <w:tcMar>
              <w:top w:w="55" w:type="dxa"/>
              <w:left w:w="55" w:type="dxa"/>
              <w:bottom w:w="55" w:type="dxa"/>
              <w:right w:w="55" w:type="dxa"/>
            </w:tcMar>
          </w:tcPr>
          <w:p w:rsidR="00450D29" w:rsidRDefault="00C76B86">
            <w:pPr>
              <w:pStyle w:val="Textbody"/>
              <w:rPr>
                <w:rFonts w:ascii="Calibri" w:hAnsi="Calibri" w:cs="Book Antiqua"/>
                <w:sz w:val="22"/>
                <w:szCs w:val="22"/>
              </w:rPr>
            </w:pPr>
            <w:r>
              <w:rPr>
                <w:rFonts w:ascii="Calibri" w:hAnsi="Calibri" w:cs="Book Antiqua"/>
                <w:sz w:val="22"/>
                <w:szCs w:val="22"/>
              </w:rPr>
              <w:t>Partner 2  (nome dell’organismo  ) …………, rappresentato dal &lt;Signora o Signor __________&gt;, in qualità di __________&lt;funzione&gt;,  in seguito denominato Partner 2</w:t>
            </w:r>
          </w:p>
        </w:tc>
      </w:tr>
      <w:tr w:rsidR="00450D29">
        <w:tblPrEx>
          <w:tblCellMar>
            <w:top w:w="0" w:type="dxa"/>
            <w:bottom w:w="0" w:type="dxa"/>
          </w:tblCellMar>
        </w:tblPrEx>
        <w:trPr>
          <w:trHeight w:val="829"/>
        </w:trPr>
        <w:tc>
          <w:tcPr>
            <w:tcW w:w="10063" w:type="dxa"/>
            <w:shd w:val="clear" w:color="auto" w:fill="auto"/>
            <w:tcMar>
              <w:top w:w="55" w:type="dxa"/>
              <w:left w:w="55" w:type="dxa"/>
              <w:bottom w:w="55" w:type="dxa"/>
              <w:right w:w="55" w:type="dxa"/>
            </w:tcMar>
          </w:tcPr>
          <w:p w:rsidR="00450D29" w:rsidRDefault="00C76B86">
            <w:pPr>
              <w:pStyle w:val="Textbody"/>
              <w:rPr>
                <w:rFonts w:ascii="Calibri" w:hAnsi="Calibri" w:cs="Book Antiqua"/>
                <w:sz w:val="22"/>
                <w:szCs w:val="22"/>
              </w:rPr>
            </w:pPr>
            <w:r>
              <w:rPr>
                <w:rFonts w:ascii="Calibri" w:hAnsi="Calibri" w:cs="Book Antiqua"/>
                <w:sz w:val="22"/>
                <w:szCs w:val="22"/>
              </w:rPr>
              <w:t xml:space="preserve"> Partner 3  (no</w:t>
            </w:r>
            <w:r>
              <w:rPr>
                <w:rFonts w:ascii="Calibri" w:hAnsi="Calibri" w:cs="Book Antiqua"/>
                <w:sz w:val="22"/>
                <w:szCs w:val="22"/>
              </w:rPr>
              <w:t>me dell’organismo  ) …………, rappresentato dal &lt;Signora o Signor __________&gt;, in qualità di __________&lt;funzione&gt;,  in seguito denominato Partner 3</w:t>
            </w:r>
          </w:p>
        </w:tc>
      </w:tr>
      <w:tr w:rsidR="00450D29">
        <w:tblPrEx>
          <w:tblCellMar>
            <w:top w:w="0" w:type="dxa"/>
            <w:bottom w:w="0" w:type="dxa"/>
          </w:tblCellMar>
        </w:tblPrEx>
        <w:trPr>
          <w:trHeight w:val="829"/>
        </w:trPr>
        <w:tc>
          <w:tcPr>
            <w:tcW w:w="10063" w:type="dxa"/>
            <w:shd w:val="clear" w:color="auto" w:fill="auto"/>
            <w:tcMar>
              <w:top w:w="55" w:type="dxa"/>
              <w:left w:w="55" w:type="dxa"/>
              <w:bottom w:w="55" w:type="dxa"/>
              <w:right w:w="55" w:type="dxa"/>
            </w:tcMar>
          </w:tcPr>
          <w:p w:rsidR="00450D29" w:rsidRDefault="00C76B86">
            <w:pPr>
              <w:pStyle w:val="Textbody"/>
              <w:rPr>
                <w:rFonts w:ascii="Calibri" w:hAnsi="Calibri" w:cs="Book Antiqua"/>
                <w:sz w:val="22"/>
                <w:szCs w:val="22"/>
              </w:rPr>
            </w:pPr>
            <w:r>
              <w:rPr>
                <w:rFonts w:ascii="Calibri" w:hAnsi="Calibri" w:cs="Book Antiqua"/>
                <w:sz w:val="22"/>
                <w:szCs w:val="22"/>
              </w:rPr>
              <w:t>Partner n…..</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center"/>
              <w:rPr>
                <w:rFonts w:ascii="Calibri" w:hAnsi="Calibri" w:cs="Book Antiqua"/>
                <w:b/>
                <w:bCs/>
                <w:sz w:val="22"/>
                <w:szCs w:val="22"/>
              </w:rPr>
            </w:pPr>
            <w:r>
              <w:rPr>
                <w:rFonts w:ascii="Calibri" w:hAnsi="Calibri" w:cs="Book Antiqua"/>
                <w:b/>
                <w:bCs/>
                <w:sz w:val="22"/>
                <w:szCs w:val="22"/>
              </w:rPr>
              <w:t>SI CONVIENE E SI STIPULA QUANTO SEGUE:</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bCs/>
                <w:sz w:val="22"/>
                <w:szCs w:val="22"/>
              </w:rPr>
            </w:pPr>
            <w:r>
              <w:rPr>
                <w:rFonts w:ascii="Calibri" w:hAnsi="Calibri" w:cs="Book Antiqua"/>
                <w:b/>
                <w:bCs/>
                <w:sz w:val="22"/>
                <w:szCs w:val="22"/>
              </w:rPr>
              <w:t>Articolo 1 - Oggetto della Convenzione</w:t>
            </w:r>
          </w:p>
          <w:p w:rsidR="00450D29" w:rsidRDefault="00C76B86">
            <w:pPr>
              <w:pStyle w:val="Standard"/>
              <w:jc w:val="both"/>
              <w:rPr>
                <w:rFonts w:ascii="Calibri" w:eastAsia="Book Antiqua" w:hAnsi="Calibri" w:cs="Book Antiqua"/>
                <w:sz w:val="22"/>
                <w:szCs w:val="22"/>
              </w:rPr>
            </w:pPr>
            <w:r>
              <w:rPr>
                <w:rFonts w:ascii="Calibri" w:eastAsia="Book Antiqua" w:hAnsi="Calibri" w:cs="Book Antiqua"/>
                <w:sz w:val="22"/>
                <w:szCs w:val="22"/>
              </w:rPr>
              <w:t xml:space="preserve"> </w:t>
            </w:r>
          </w:p>
          <w:p w:rsidR="00450D29" w:rsidRDefault="00C76B86">
            <w:pPr>
              <w:pStyle w:val="Standard"/>
              <w:jc w:val="both"/>
              <w:rPr>
                <w:rFonts w:ascii="Calibri" w:hAnsi="Calibri" w:cs="Book Antiqua"/>
                <w:sz w:val="22"/>
                <w:szCs w:val="22"/>
              </w:rPr>
            </w:pPr>
            <w:r>
              <w:rPr>
                <w:rFonts w:ascii="Calibri" w:hAnsi="Calibri" w:cs="Book Antiqua"/>
                <w:sz w:val="22"/>
                <w:szCs w:val="22"/>
                <w:shd w:val="clear" w:color="auto" w:fill="FFFFFF"/>
              </w:rPr>
              <w:t xml:space="preserve">1. </w:t>
            </w:r>
            <w:r>
              <w:rPr>
                <w:rFonts w:ascii="Calibri" w:hAnsi="Calibri" w:cs="Book Antiqua"/>
                <w:sz w:val="22"/>
                <w:szCs w:val="22"/>
                <w:shd w:val="clear" w:color="auto" w:fill="FFFFFF"/>
              </w:rPr>
              <w:t>La presente</w:t>
            </w:r>
            <w:r>
              <w:rPr>
                <w:rFonts w:ascii="Calibri" w:hAnsi="Calibri" w:cs="Book Antiqua"/>
                <w:sz w:val="22"/>
                <w:szCs w:val="22"/>
                <w:shd w:val="clear" w:color="auto" w:fill="FFFFFF"/>
              </w:rPr>
              <w:t xml:space="preserve"> Convenzione ha per oggetto la definizione  dei diritti </w:t>
            </w:r>
            <w:r>
              <w:rPr>
                <w:rFonts w:ascii="Calibri" w:hAnsi="Calibri" w:cs="Book Antiqua"/>
                <w:strike/>
                <w:sz w:val="22"/>
                <w:szCs w:val="22"/>
                <w:shd w:val="clear" w:color="auto" w:fill="FFFFFF"/>
              </w:rPr>
              <w:t>e</w:t>
            </w:r>
            <w:r>
              <w:rPr>
                <w:rFonts w:ascii="Calibri" w:hAnsi="Calibri" w:cs="Book Antiqua"/>
                <w:sz w:val="22"/>
                <w:szCs w:val="22"/>
                <w:shd w:val="clear" w:color="auto" w:fill="FFFFFF"/>
              </w:rPr>
              <w:t xml:space="preserve"> degli obblighi </w:t>
            </w:r>
            <w:r>
              <w:rPr>
                <w:rFonts w:ascii="Calibri" w:hAnsi="Calibri" w:cs="Book Antiqua"/>
                <w:color w:val="000000"/>
                <w:sz w:val="22"/>
                <w:szCs w:val="22"/>
                <w:shd w:val="clear" w:color="auto" w:fill="FFFFFF"/>
              </w:rPr>
              <w:t xml:space="preserve">e delle responsabilità  </w:t>
            </w:r>
            <w:r>
              <w:rPr>
                <w:rFonts w:ascii="Calibri" w:hAnsi="Calibri" w:cs="Book Antiqua"/>
                <w:sz w:val="22"/>
                <w:szCs w:val="22"/>
                <w:shd w:val="clear" w:color="auto" w:fill="FFFFFF"/>
              </w:rPr>
              <w:t xml:space="preserve">di/del (nome del capofila) …………..nella qualità di Capofila e </w:t>
            </w:r>
            <w:r>
              <w:rPr>
                <w:rFonts w:ascii="Calibri" w:hAnsi="Calibri" w:cs="Book Antiqua"/>
                <w:color w:val="000000"/>
                <w:sz w:val="22"/>
                <w:szCs w:val="22"/>
                <w:shd w:val="clear" w:color="auto" w:fill="FFFFFF"/>
              </w:rPr>
              <w:t>dei</w:t>
            </w:r>
            <w:r>
              <w:rPr>
                <w:rFonts w:ascii="Calibri" w:hAnsi="Calibri" w:cs="Book Antiqua"/>
                <w:sz w:val="22"/>
                <w:szCs w:val="22"/>
                <w:shd w:val="clear" w:color="auto" w:fill="FFFFFF"/>
              </w:rPr>
              <w:t xml:space="preserve"> Partner, per la </w:t>
            </w:r>
            <w:r>
              <w:rPr>
                <w:rFonts w:ascii="Calibri" w:hAnsi="Calibri" w:cs="Book Antiqua"/>
                <w:sz w:val="22"/>
                <w:szCs w:val="22"/>
                <w:shd w:val="clear" w:color="auto" w:fill="FFFFFF"/>
              </w:rPr>
              <w:t xml:space="preserve"> attuazione</w:t>
            </w:r>
            <w:r>
              <w:rPr>
                <w:rFonts w:ascii="Calibri" w:hAnsi="Calibri" w:cs="Book Antiqua"/>
                <w:sz w:val="22"/>
                <w:szCs w:val="22"/>
                <w:shd w:val="clear" w:color="auto" w:fill="FFFFFF"/>
              </w:rPr>
              <w:t xml:space="preserve"> del Progetto …....(acronimo del  progetto) così come descritto nel</w:t>
            </w:r>
            <w:r>
              <w:rPr>
                <w:rFonts w:ascii="Calibri" w:hAnsi="Calibri" w:cs="Book Antiqua"/>
                <w:sz w:val="22"/>
                <w:szCs w:val="22"/>
                <w:shd w:val="clear" w:color="auto" w:fill="FFFFFF"/>
              </w:rPr>
              <w:t xml:space="preserve"> dossier di candidatura (ch</w:t>
            </w:r>
            <w:r>
              <w:rPr>
                <w:rFonts w:ascii="Calibri" w:hAnsi="Calibri" w:cs="Book Antiqua"/>
                <w:sz w:val="22"/>
                <w:szCs w:val="22"/>
              </w:rPr>
              <w:t xml:space="preserve">e comprende la totalità dei documenti di cui al   “IV° Avviso per la presentazione di candidature di progetti semplici per gli Assi prioritari 1 e 3”) </w:t>
            </w:r>
            <w:r>
              <w:rPr>
                <w:rFonts w:ascii="Calibri" w:hAnsi="Calibri" w:cs="Book Antiqua"/>
                <w:sz w:val="22"/>
                <w:szCs w:val="22"/>
                <w:lang w:val="fr-FR"/>
              </w:rPr>
              <w:t xml:space="preserve">e </w:t>
            </w:r>
            <w:r>
              <w:rPr>
                <w:rFonts w:ascii="Calibri" w:hAnsi="Calibri" w:cs="Book Antiqua"/>
                <w:sz w:val="22"/>
                <w:szCs w:val="22"/>
              </w:rPr>
              <w:t xml:space="preserve">approvato - con tutte le  modifiche  autorizzate - dai competenti organismi </w:t>
            </w:r>
            <w:r>
              <w:rPr>
                <w:rFonts w:ascii="Calibri" w:hAnsi="Calibri" w:cs="Book Antiqua"/>
                <w:sz w:val="22"/>
                <w:szCs w:val="22"/>
              </w:rPr>
              <w:t>del Programma.</w:t>
            </w:r>
          </w:p>
          <w:p w:rsidR="00450D29" w:rsidRDefault="00450D29">
            <w:pPr>
              <w:pStyle w:val="Standard"/>
              <w:jc w:val="both"/>
              <w:rPr>
                <w:rFonts w:ascii="Calibri" w:hAnsi="Calibri" w:cs="Book Antiqua"/>
                <w:sz w:val="22"/>
                <w:szCs w:val="22"/>
              </w:rPr>
            </w:pP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Il Progetto ………………………….. (acronimo del progetto) e le sue eventuali modifiche (d’ora in avanti semplicemente Progetto) sono depositati agli atti d’ufficio e costituiscono parte integrante e sostanziale della presente Convenzione.</w:t>
            </w:r>
          </w:p>
          <w:p w:rsidR="00450D29" w:rsidRDefault="00450D29">
            <w:pPr>
              <w:pStyle w:val="Standard"/>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b/>
                <w:bCs/>
              </w:rPr>
            </w:pPr>
            <w:r>
              <w:rPr>
                <w:rFonts w:ascii="Calibri" w:hAnsi="Calibri"/>
                <w:b/>
                <w:bCs/>
              </w:rPr>
              <w:t>Articolo</w:t>
            </w:r>
            <w:r>
              <w:rPr>
                <w:rFonts w:ascii="Calibri" w:hAnsi="Calibri"/>
                <w:b/>
                <w:bCs/>
              </w:rPr>
              <w:t xml:space="preserve"> 2 - Periodo di valid</w:t>
            </w:r>
            <w:r>
              <w:rPr>
                <w:rFonts w:ascii="Calibri" w:hAnsi="Calibri" w:cs="Book Antiqua"/>
                <w:b/>
                <w:bCs/>
                <w:sz w:val="22"/>
                <w:szCs w:val="22"/>
              </w:rPr>
              <w:t>ità della Convenzione e d</w:t>
            </w:r>
            <w:r>
              <w:rPr>
                <w:rFonts w:ascii="Calibri" w:hAnsi="Calibri"/>
                <w:b/>
                <w:bCs/>
              </w:rPr>
              <w:t>urata del Progetto</w:t>
            </w:r>
          </w:p>
          <w:p w:rsidR="00450D29" w:rsidRDefault="00450D29">
            <w:pPr>
              <w:pStyle w:val="Standard"/>
              <w:jc w:val="both"/>
              <w:rPr>
                <w:rFonts w:ascii="Calibri" w:hAnsi="Calibri" w:cs="Book Antiqua"/>
                <w:b/>
                <w:bCs/>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1. La presente Convenzione interpartenariale, debitamente sottoscritta da tutti i Partner del progetto, entra in vigore dalla data della</w:t>
            </w:r>
            <w:r>
              <w:rPr>
                <w:rFonts w:ascii="Calibri" w:hAnsi="Calibri" w:cs="Book Antiqua"/>
                <w:sz w:val="22"/>
                <w:szCs w:val="22"/>
              </w:rPr>
              <w:t xml:space="preserve"> sottoscri</w:t>
            </w:r>
            <w:r>
              <w:rPr>
                <w:rFonts w:ascii="Calibri" w:hAnsi="Calibri" w:cs="Book Antiqua"/>
                <w:sz w:val="22"/>
                <w:szCs w:val="22"/>
              </w:rPr>
              <w:t>zione da parte dell’AG della Convenzione fra</w:t>
            </w:r>
            <w:r>
              <w:rPr>
                <w:rFonts w:ascii="Calibri" w:hAnsi="Calibri" w:cs="Book Antiqua"/>
                <w:sz w:val="22"/>
                <w:szCs w:val="22"/>
              </w:rPr>
              <w:t xml:space="preserve"> AG e CF, in quanto ne costituisce parte integrante. </w:t>
            </w:r>
            <w:r>
              <w:rPr>
                <w:rFonts w:ascii="Calibri" w:hAnsi="Calibri" w:cs="Book Antiqua"/>
                <w:sz w:val="22"/>
                <w:szCs w:val="22"/>
              </w:rPr>
              <w:t>La sua validità si estende fino al giorno successivo al ricevimento del pagamento finale da parte dell'ultimo Partner, fatte salve le obbligazioni relative alla legislazione UE e nazionale, ed in partico</w:t>
            </w:r>
            <w:r>
              <w:rPr>
                <w:rFonts w:ascii="Calibri" w:hAnsi="Calibri" w:cs="Book Antiqua"/>
                <w:sz w:val="22"/>
                <w:szCs w:val="22"/>
              </w:rPr>
              <w:t>lare quanto previsto dall’art.</w:t>
            </w:r>
            <w:r>
              <w:rPr>
                <w:rFonts w:ascii="Calibri" w:hAnsi="Calibri" w:cs="Book Antiqua"/>
                <w:sz w:val="22"/>
                <w:szCs w:val="22"/>
              </w:rPr>
              <w:t xml:space="preserve"> 71 e 140</w:t>
            </w:r>
            <w:r>
              <w:rPr>
                <w:rFonts w:ascii="Calibri" w:hAnsi="Calibri" w:cs="Book Antiqua"/>
                <w:sz w:val="22"/>
                <w:szCs w:val="22"/>
              </w:rPr>
              <w:t xml:space="preserve"> del Regolamento (UE) n. 1303/2013.</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sz w:val="22"/>
                <w:szCs w:val="22"/>
              </w:rPr>
            </w:pPr>
            <w:r>
              <w:rPr>
                <w:rFonts w:ascii="Calibri" w:hAnsi="Calibri" w:cs="Book Antiqua"/>
                <w:sz w:val="22"/>
                <w:szCs w:val="22"/>
              </w:rPr>
              <w:t>2.</w:t>
            </w:r>
            <w:r>
              <w:rPr>
                <w:rFonts w:ascii="Calibri" w:hAnsi="Calibri" w:cs="Book Antiqua"/>
                <w:sz w:val="22"/>
                <w:szCs w:val="22"/>
                <w:shd w:val="clear" w:color="auto" w:fill="FFFFFF"/>
              </w:rPr>
              <w:t xml:space="preserve"> La durata del Progetto è quella stabilita all’atto </w:t>
            </w:r>
            <w:r>
              <w:rPr>
                <w:rFonts w:ascii="Calibri" w:hAnsi="Calibri" w:cs="Book Antiqua"/>
                <w:sz w:val="22"/>
                <w:szCs w:val="22"/>
                <w:shd w:val="clear" w:color="auto" w:fill="FFFFFF"/>
              </w:rPr>
              <w:t>dell’a</w:t>
            </w:r>
            <w:r>
              <w:rPr>
                <w:rFonts w:ascii="Calibri" w:hAnsi="Calibri" w:cs="Book Antiqua"/>
                <w:sz w:val="22"/>
                <w:szCs w:val="22"/>
                <w:shd w:val="clear" w:color="auto" w:fill="FFFFFF"/>
              </w:rPr>
              <w:t xml:space="preserve">pprovazione. Eventuali proroghe devono essere </w:t>
            </w:r>
            <w:r>
              <w:rPr>
                <w:rFonts w:ascii="Calibri" w:hAnsi="Calibri" w:cs="Book Antiqua"/>
                <w:sz w:val="22"/>
                <w:szCs w:val="22"/>
                <w:shd w:val="clear" w:color="auto" w:fill="FFFFFF"/>
              </w:rPr>
              <w:lastRenderedPageBreak/>
              <w:t>approvate dai competenti organismi di Programma.</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 xml:space="preserve">3. La data di avvio del </w:t>
            </w:r>
            <w:r>
              <w:rPr>
                <w:rFonts w:ascii="Calibri" w:hAnsi="Calibri" w:cs="Book Antiqua"/>
                <w:sz w:val="22"/>
                <w:szCs w:val="22"/>
              </w:rPr>
              <w:t>Progetto è quell</w:t>
            </w:r>
            <w:r>
              <w:rPr>
                <w:rFonts w:ascii="Calibri" w:hAnsi="Calibri" w:cs="Book Antiqua"/>
                <w:sz w:val="22"/>
                <w:szCs w:val="22"/>
              </w:rPr>
              <w:t>a comunicata dal CF all’AG.</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4. Le attività del progetto devono prendere avvio al massimo entro 2 mesi dalla data di sottoscrizione della Convenzione tra AG e CF. Nel caso in cui ciò non avvenga entro il termine indicato o il CF non provved</w:t>
            </w:r>
            <w:r>
              <w:rPr>
                <w:rFonts w:ascii="Calibri" w:hAnsi="Calibri" w:cs="Book Antiqua"/>
                <w:sz w:val="22"/>
                <w:szCs w:val="22"/>
              </w:rPr>
              <w:t>a a comunicare motivate necessità di rinviare tale avvio, l’AG, viste le decisioni dei competenti organismi di Programma, si riserva il diritto di revocare il finanziamento.</w:t>
            </w:r>
          </w:p>
          <w:p w:rsidR="00450D29" w:rsidRDefault="00450D29">
            <w:pPr>
              <w:pStyle w:val="Standard"/>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bCs/>
                <w:sz w:val="22"/>
                <w:szCs w:val="22"/>
              </w:rPr>
            </w:pPr>
            <w:r>
              <w:rPr>
                <w:rFonts w:ascii="Calibri" w:hAnsi="Calibri" w:cs="Book Antiqua"/>
                <w:b/>
                <w:bCs/>
                <w:sz w:val="22"/>
                <w:szCs w:val="22"/>
              </w:rPr>
              <w:lastRenderedPageBreak/>
              <w:t xml:space="preserve">Articolo 3 - Obblighi del CF   </w:t>
            </w:r>
          </w:p>
          <w:p w:rsidR="00450D29" w:rsidRDefault="00450D29">
            <w:pPr>
              <w:pStyle w:val="Standard"/>
              <w:jc w:val="both"/>
              <w:rPr>
                <w:rFonts w:ascii="Calibri" w:hAnsi="Calibri" w:cs="Book Antiqua"/>
                <w:sz w:val="22"/>
                <w:szCs w:val="22"/>
                <w:u w:val="single"/>
              </w:rPr>
            </w:pPr>
          </w:p>
          <w:p w:rsidR="00450D29" w:rsidRDefault="00C76B86">
            <w:pPr>
              <w:pStyle w:val="Standard"/>
              <w:jc w:val="both"/>
              <w:rPr>
                <w:rFonts w:ascii="Calibri" w:hAnsi="Calibri" w:cs="Book Antiqua"/>
                <w:sz w:val="22"/>
                <w:szCs w:val="22"/>
              </w:rPr>
            </w:pPr>
            <w:r>
              <w:rPr>
                <w:rFonts w:ascii="Calibri" w:hAnsi="Calibri" w:cs="Book Antiqua"/>
                <w:sz w:val="22"/>
                <w:szCs w:val="22"/>
              </w:rPr>
              <w:t>Il  CF:</w:t>
            </w:r>
          </w:p>
          <w:p w:rsidR="00450D29" w:rsidRDefault="00C76B86">
            <w:pPr>
              <w:pStyle w:val="Standard"/>
              <w:numPr>
                <w:ilvl w:val="0"/>
                <w:numId w:val="40"/>
              </w:numPr>
              <w:spacing w:before="120"/>
              <w:jc w:val="both"/>
              <w:rPr>
                <w:rFonts w:ascii="Calibri" w:hAnsi="Calibri"/>
                <w:sz w:val="22"/>
                <w:szCs w:val="22"/>
              </w:rPr>
            </w:pPr>
            <w:r>
              <w:rPr>
                <w:rFonts w:ascii="Calibri" w:hAnsi="Calibri"/>
                <w:sz w:val="22"/>
                <w:szCs w:val="22"/>
              </w:rPr>
              <w:t>sottoscrive la Convenzione con l'</w:t>
            </w:r>
            <w:r>
              <w:rPr>
                <w:rFonts w:ascii="Calibri" w:hAnsi="Calibri"/>
                <w:sz w:val="22"/>
                <w:szCs w:val="22"/>
              </w:rPr>
              <w:t>Autorità di Gestione e si assume la responsabilità di garantire la realizzazione dell'intero Progetto coordinando i Partner e assumendosi il ruolo di referente nei rapporti con le Autorità del Programma (art. 13 Reg. UE n. 1299/2013);</w:t>
            </w:r>
          </w:p>
          <w:p w:rsidR="00450D29" w:rsidRDefault="00C76B86">
            <w:pPr>
              <w:pStyle w:val="Standard"/>
              <w:numPr>
                <w:ilvl w:val="0"/>
                <w:numId w:val="40"/>
              </w:numPr>
              <w:spacing w:before="120"/>
              <w:jc w:val="both"/>
              <w:rPr>
                <w:rFonts w:ascii="Calibri" w:hAnsi="Calibri"/>
                <w:sz w:val="22"/>
                <w:szCs w:val="22"/>
              </w:rPr>
            </w:pPr>
            <w:r>
              <w:rPr>
                <w:rFonts w:ascii="Calibri" w:hAnsi="Calibri" w:cs="Book Antiqua"/>
                <w:sz w:val="22"/>
                <w:szCs w:val="22"/>
              </w:rPr>
              <w:t>stipula la presente c</w:t>
            </w:r>
            <w:r>
              <w:rPr>
                <w:rFonts w:ascii="Calibri" w:hAnsi="Calibri" w:cs="Book Antiqua"/>
                <w:sz w:val="22"/>
                <w:szCs w:val="22"/>
              </w:rPr>
              <w:t>onvenzione interpartenariale con gli altri partner</w:t>
            </w:r>
            <w:r>
              <w:rPr>
                <w:rFonts w:ascii="Calibri" w:hAnsi="Calibri" w:cs="Book Antiqua"/>
                <w:sz w:val="22"/>
                <w:szCs w:val="22"/>
              </w:rPr>
              <w:t xml:space="preserve"> del progetto, in conformità allo  schema approvato dai competenti organismi di programma, e</w:t>
            </w:r>
            <w:r>
              <w:rPr>
                <w:rFonts w:ascii="Calibri" w:hAnsi="Calibri" w:cs="Book Antiqua"/>
                <w:sz w:val="22"/>
                <w:szCs w:val="22"/>
              </w:rPr>
              <w:t xml:space="preserve"> provvede ad allegarla alla Convenzione fra AG e CF a formarne parte integrante e sostanziale;</w:t>
            </w:r>
          </w:p>
          <w:p w:rsidR="00450D29" w:rsidRDefault="00C76B86">
            <w:pPr>
              <w:pStyle w:val="Standard"/>
              <w:numPr>
                <w:ilvl w:val="0"/>
                <w:numId w:val="40"/>
              </w:numPr>
              <w:spacing w:before="120"/>
              <w:jc w:val="both"/>
              <w:rPr>
                <w:rFonts w:ascii="Calibri" w:hAnsi="Calibri"/>
                <w:sz w:val="22"/>
                <w:szCs w:val="22"/>
              </w:rPr>
            </w:pPr>
            <w:r>
              <w:rPr>
                <w:rFonts w:ascii="Calibri" w:hAnsi="Calibri" w:cs="Book Antiqua"/>
                <w:sz w:val="22"/>
                <w:szCs w:val="22"/>
              </w:rPr>
              <w:t xml:space="preserve">garantisce che </w:t>
            </w:r>
            <w:r>
              <w:rPr>
                <w:rFonts w:ascii="Calibri" w:hAnsi="Calibri" w:cs="Book Antiqua"/>
                <w:sz w:val="22"/>
                <w:szCs w:val="22"/>
              </w:rPr>
              <w:t>le s</w:t>
            </w:r>
            <w:r>
              <w:rPr>
                <w:rFonts w:ascii="Calibri" w:hAnsi="Calibri" w:cs="Book Antiqua"/>
                <w:sz w:val="22"/>
                <w:szCs w:val="22"/>
              </w:rPr>
              <w:t>pese dichiarate da tutti i partner del Progetto siano state sostenute per la sua attuazione e corrispondano alle attività concordate e indicate nel Progetto. A tal fine, ove necessario,  rettifica i rendiconti dei Partner;</w:t>
            </w:r>
          </w:p>
          <w:p w:rsidR="00450D29" w:rsidRDefault="00C76B86">
            <w:pPr>
              <w:pStyle w:val="Standard"/>
              <w:numPr>
                <w:ilvl w:val="0"/>
                <w:numId w:val="40"/>
              </w:numPr>
              <w:spacing w:before="120"/>
              <w:jc w:val="both"/>
              <w:rPr>
                <w:rFonts w:ascii="Calibri" w:hAnsi="Calibri"/>
                <w:sz w:val="22"/>
                <w:szCs w:val="22"/>
              </w:rPr>
            </w:pPr>
            <w:r>
              <w:rPr>
                <w:rFonts w:ascii="Calibri" w:hAnsi="Calibri" w:cs="Book Antiqua"/>
                <w:sz w:val="22"/>
                <w:szCs w:val="22"/>
              </w:rPr>
              <w:t>controlla</w:t>
            </w:r>
            <w:r>
              <w:rPr>
                <w:rFonts w:ascii="Calibri" w:hAnsi="Calibri" w:cs="Book Antiqua"/>
                <w:color w:val="FF3333"/>
                <w:sz w:val="22"/>
                <w:szCs w:val="22"/>
              </w:rPr>
              <w:t xml:space="preserve"> </w:t>
            </w:r>
            <w:r>
              <w:rPr>
                <w:rFonts w:ascii="Calibri" w:hAnsi="Calibri" w:cs="Book Antiqua"/>
                <w:sz w:val="22"/>
                <w:szCs w:val="22"/>
              </w:rPr>
              <w:t xml:space="preserve">che le spese dichiarate dai partner siano state oggetto di verifica </w:t>
            </w:r>
            <w:r>
              <w:rPr>
                <w:rFonts w:ascii="Calibri" w:hAnsi="Calibri" w:cs="Book Antiqua"/>
                <w:sz w:val="22"/>
                <w:szCs w:val="22"/>
              </w:rPr>
              <w:t>da parte dei controllori,</w:t>
            </w:r>
            <w:r>
              <w:rPr>
                <w:rFonts w:ascii="Calibri" w:hAnsi="Calibri" w:cs="Book Antiqua"/>
                <w:sz w:val="22"/>
                <w:szCs w:val="22"/>
              </w:rPr>
              <w:t xml:space="preserve"> secondo il sistema di controllo previsto dal Programma per i due Stati Membri</w:t>
            </w:r>
            <w:r>
              <w:rPr>
                <w:rFonts w:ascii="Calibri" w:hAnsi="Calibri" w:cs="Book Antiqua"/>
                <w:sz w:val="22"/>
                <w:szCs w:val="22"/>
              </w:rPr>
              <w:t xml:space="preserve"> </w:t>
            </w:r>
            <w:r>
              <w:rPr>
                <w:rFonts w:ascii="Calibri" w:hAnsi="Calibri" w:cs="Book Antiqua"/>
                <w:sz w:val="22"/>
                <w:szCs w:val="22"/>
              </w:rPr>
              <w:t>(Italia e Francia);</w:t>
            </w:r>
          </w:p>
          <w:p w:rsidR="00450D29" w:rsidRDefault="00C76B86">
            <w:pPr>
              <w:pStyle w:val="Standard"/>
              <w:numPr>
                <w:ilvl w:val="0"/>
                <w:numId w:val="40"/>
              </w:numPr>
              <w:spacing w:before="120"/>
              <w:jc w:val="both"/>
              <w:rPr>
                <w:rFonts w:ascii="Calibri" w:hAnsi="Calibri"/>
                <w:sz w:val="22"/>
                <w:szCs w:val="22"/>
              </w:rPr>
            </w:pPr>
            <w:r>
              <w:rPr>
                <w:rFonts w:ascii="Calibri" w:hAnsi="Calibri" w:cs="Book Antiqua"/>
                <w:sz w:val="22"/>
                <w:szCs w:val="22"/>
              </w:rPr>
              <w:t xml:space="preserve">garantisce che i partner ricevano il più rapidamente possibile </w:t>
            </w:r>
            <w:r>
              <w:rPr>
                <w:rFonts w:ascii="Calibri" w:hAnsi="Calibri" w:cs="Book Antiqua"/>
                <w:sz w:val="22"/>
                <w:szCs w:val="22"/>
              </w:rPr>
              <w:t>l'importo complessivo del contributo dei fondi.</w:t>
            </w:r>
            <w:r>
              <w:rPr>
                <w:rFonts w:ascii="Calibri" w:hAnsi="Calibri" w:cs="Book Antiqua"/>
                <w:color w:val="FF3333"/>
                <w:sz w:val="22"/>
                <w:szCs w:val="22"/>
              </w:rPr>
              <w:t xml:space="preserve"> </w:t>
            </w:r>
            <w:r>
              <w:rPr>
                <w:rFonts w:ascii="Calibri" w:hAnsi="Calibri" w:cs="Book Antiqua"/>
                <w:sz w:val="22"/>
                <w:szCs w:val="22"/>
              </w:rPr>
              <w:t>Nessun importo può essere dedotto o trattenuto né possono essere addebitati oneri spe</w:t>
            </w:r>
            <w:r>
              <w:rPr>
                <w:rFonts w:ascii="Calibri" w:hAnsi="Calibri" w:cs="Book Antiqua"/>
                <w:sz w:val="22"/>
                <w:szCs w:val="22"/>
              </w:rPr>
              <w:t>cifici o di altro genere aventi l'effetto di ridurre le somme dovute;</w:t>
            </w:r>
          </w:p>
          <w:p w:rsidR="00450D29" w:rsidRDefault="00C76B86">
            <w:pPr>
              <w:pStyle w:val="Standard"/>
              <w:numPr>
                <w:ilvl w:val="0"/>
                <w:numId w:val="40"/>
              </w:numPr>
              <w:spacing w:before="120"/>
              <w:jc w:val="both"/>
              <w:rPr>
                <w:rFonts w:ascii="Calibri" w:hAnsi="Calibri" w:cs="Book Antiqua"/>
                <w:sz w:val="22"/>
                <w:szCs w:val="22"/>
              </w:rPr>
            </w:pPr>
            <w:r>
              <w:rPr>
                <w:rFonts w:ascii="Calibri" w:hAnsi="Calibri" w:cs="Book Antiqua"/>
                <w:sz w:val="22"/>
                <w:szCs w:val="22"/>
              </w:rPr>
              <w:t xml:space="preserve">informa immediatamente l’AG nel caso di minori spese </w:t>
            </w:r>
            <w:r>
              <w:rPr>
                <w:rFonts w:ascii="Calibri" w:hAnsi="Calibri" w:cs="Book Antiqua"/>
                <w:sz w:val="22"/>
                <w:szCs w:val="22"/>
              </w:rPr>
              <w:t>o se una delle condizioni di pagamento cessa di essere rispettata o se si avverano circostanze che danno diritto all’AG di diminuire il pagamento o di esigere un rimborso parziale del contributo nonché dà seguito alle procedure di disimpegno dietro richies</w:t>
            </w:r>
            <w:r>
              <w:rPr>
                <w:rFonts w:ascii="Calibri" w:hAnsi="Calibri" w:cs="Book Antiqua"/>
                <w:sz w:val="22"/>
                <w:szCs w:val="22"/>
              </w:rPr>
              <w:t>ta dell'AG operando le necessarie rimodulazioni di Budget, in applicazione della Convenzione tra AG e CF;</w:t>
            </w:r>
          </w:p>
          <w:p w:rsidR="00450D29" w:rsidRDefault="00C76B86">
            <w:pPr>
              <w:pStyle w:val="Standard"/>
              <w:numPr>
                <w:ilvl w:val="0"/>
                <w:numId w:val="40"/>
              </w:numPr>
              <w:spacing w:before="120"/>
              <w:jc w:val="both"/>
              <w:rPr>
                <w:rFonts w:ascii="Calibri" w:hAnsi="Calibri"/>
                <w:sz w:val="22"/>
                <w:szCs w:val="22"/>
              </w:rPr>
            </w:pPr>
            <w:r>
              <w:rPr>
                <w:rFonts w:ascii="Calibri" w:hAnsi="Calibri" w:cs="Book Antiqua"/>
                <w:sz w:val="22"/>
                <w:szCs w:val="22"/>
              </w:rPr>
              <w:t>in caso di irregolarità si assume la responsabilità della dichiarazione rilasciata in ordine alle spese sostenute</w:t>
            </w:r>
            <w:r>
              <w:rPr>
                <w:rFonts w:ascii="Calibri" w:hAnsi="Calibri" w:cs="Book Antiqua"/>
                <w:sz w:val="22"/>
                <w:szCs w:val="22"/>
              </w:rPr>
              <w:t xml:space="preserve"> e si obbliga</w:t>
            </w:r>
            <w:r>
              <w:rPr>
                <w:rFonts w:ascii="Calibri" w:hAnsi="Calibri" w:cs="Book Antiqua"/>
                <w:sz w:val="22"/>
                <w:szCs w:val="22"/>
              </w:rPr>
              <w:t xml:space="preserve"> a riversare all’Autorità di Certificazione (d’ora in avanti AC) quanto indebitamente ricevuto </w:t>
            </w:r>
            <w:r>
              <w:rPr>
                <w:rFonts w:ascii="Calibri" w:hAnsi="Calibri" w:cs="Book Antiqua"/>
                <w:sz w:val="22"/>
                <w:szCs w:val="22"/>
              </w:rPr>
              <w:t>con le modalità definite al succes</w:t>
            </w:r>
            <w:r>
              <w:rPr>
                <w:rFonts w:ascii="Calibri" w:hAnsi="Calibri" w:cs="Book Antiqua"/>
                <w:sz w:val="22"/>
                <w:szCs w:val="22"/>
              </w:rPr>
              <w:t>sivo art. 14 della  presente Convenzione ;</w:t>
            </w:r>
          </w:p>
          <w:p w:rsidR="00450D29" w:rsidRDefault="00C76B86">
            <w:pPr>
              <w:pStyle w:val="Standard"/>
              <w:numPr>
                <w:ilvl w:val="0"/>
                <w:numId w:val="40"/>
              </w:numPr>
              <w:spacing w:before="120"/>
              <w:jc w:val="both"/>
              <w:rPr>
                <w:rFonts w:ascii="Calibri" w:hAnsi="Calibri" w:cs="Book Antiqua"/>
                <w:sz w:val="22"/>
                <w:szCs w:val="22"/>
              </w:rPr>
            </w:pPr>
            <w:r>
              <w:rPr>
                <w:rFonts w:ascii="Calibri" w:hAnsi="Calibri" w:cs="Book Antiqua"/>
                <w:sz w:val="22"/>
                <w:szCs w:val="22"/>
              </w:rPr>
              <w:t>risponde delle proprie inadempienze rispetto agli obblighi che derivano dalla Conven</w:t>
            </w:r>
            <w:r>
              <w:rPr>
                <w:rFonts w:ascii="Calibri" w:hAnsi="Calibri" w:cs="Book Antiqua"/>
                <w:sz w:val="22"/>
                <w:szCs w:val="22"/>
              </w:rPr>
              <w:t>zione fra AG e CF e dalla presente convenzione interpartenariale ed è responsabile in via solidale delle inadempienze imputabili ai partner del progetto. I singoli partner rispondono delle proprie inadempienze rispetto agli obblighi che derivano  dalla pre</w:t>
            </w:r>
            <w:r>
              <w:rPr>
                <w:rFonts w:ascii="Calibri" w:hAnsi="Calibri" w:cs="Book Antiqua"/>
                <w:sz w:val="22"/>
                <w:szCs w:val="22"/>
              </w:rPr>
              <w:t>sente convenzione interpartenariale;</w:t>
            </w:r>
          </w:p>
          <w:p w:rsidR="00450D29" w:rsidRDefault="00C76B86">
            <w:pPr>
              <w:pStyle w:val="Standard"/>
              <w:numPr>
                <w:ilvl w:val="0"/>
                <w:numId w:val="40"/>
              </w:numPr>
              <w:spacing w:before="120"/>
              <w:jc w:val="both"/>
              <w:rPr>
                <w:rFonts w:ascii="Calibri" w:hAnsi="Calibri"/>
                <w:sz w:val="22"/>
                <w:szCs w:val="22"/>
              </w:rPr>
            </w:pPr>
            <w:r>
              <w:rPr>
                <w:rFonts w:ascii="Calibri" w:hAnsi="Calibri" w:cs="Book Antiqua"/>
                <w:sz w:val="22"/>
                <w:szCs w:val="22"/>
              </w:rPr>
              <w:t xml:space="preserve">è responsabile verso terzi, inclusa la responsabilità per danni o offese di qualsiasi tipo, limitatamente a quelli da lui causati durante il periodo di realizzazione del Progetto. Si obbliga pertanto a tenere sollevata </w:t>
            </w:r>
            <w:r>
              <w:rPr>
                <w:rFonts w:ascii="Calibri" w:hAnsi="Calibri" w:cs="Book Antiqua"/>
                <w:sz w:val="22"/>
                <w:szCs w:val="22"/>
              </w:rPr>
              <w:t>e indenne la Regione Toscana, nella sua qualità di AG da qualsiasi danno cagionato a terzi in esecuzione della Convenzione fra AG e CF e</w:t>
            </w:r>
            <w:r>
              <w:rPr>
                <w:rFonts w:ascii="Calibri" w:hAnsi="Calibri" w:cs="Book Antiqua"/>
                <w:color w:val="FF3333"/>
                <w:sz w:val="22"/>
                <w:szCs w:val="22"/>
              </w:rPr>
              <w:t xml:space="preserve"> </w:t>
            </w:r>
            <w:r>
              <w:rPr>
                <w:rFonts w:ascii="Calibri" w:hAnsi="Calibri" w:cs="Book Antiqua"/>
                <w:sz w:val="22"/>
                <w:szCs w:val="22"/>
              </w:rPr>
              <w:t>della presente convenzione;</w:t>
            </w:r>
          </w:p>
          <w:p w:rsidR="00450D29" w:rsidRDefault="00C76B86">
            <w:pPr>
              <w:pStyle w:val="Standard"/>
              <w:numPr>
                <w:ilvl w:val="0"/>
                <w:numId w:val="40"/>
              </w:numPr>
              <w:spacing w:before="120"/>
              <w:jc w:val="both"/>
              <w:rPr>
                <w:rFonts w:ascii="Calibri" w:hAnsi="Calibri" w:cs="Book Antiqua"/>
                <w:sz w:val="22"/>
                <w:szCs w:val="22"/>
              </w:rPr>
            </w:pPr>
            <w:r>
              <w:rPr>
                <w:rFonts w:ascii="Calibri" w:hAnsi="Calibri" w:cs="Book Antiqua"/>
                <w:sz w:val="22"/>
                <w:szCs w:val="22"/>
              </w:rPr>
              <w:t>vigila affinché il partenariato rispetti gli obiettivi minimi di spesa  conformemente a qu</w:t>
            </w:r>
            <w:r>
              <w:rPr>
                <w:rFonts w:ascii="Calibri" w:hAnsi="Calibri" w:cs="Book Antiqua"/>
                <w:sz w:val="22"/>
                <w:szCs w:val="22"/>
              </w:rPr>
              <w:t>anto indicato nel Progetto approvato ed eventualmente modificato;</w:t>
            </w:r>
          </w:p>
          <w:p w:rsidR="00450D29" w:rsidRDefault="00C76B86">
            <w:pPr>
              <w:pStyle w:val="Standard"/>
              <w:numPr>
                <w:ilvl w:val="0"/>
                <w:numId w:val="40"/>
              </w:numPr>
              <w:spacing w:before="120"/>
              <w:jc w:val="both"/>
              <w:rPr>
                <w:rFonts w:ascii="Calibri" w:hAnsi="Calibri" w:cs="Book Antiqua"/>
                <w:sz w:val="22"/>
                <w:szCs w:val="22"/>
              </w:rPr>
            </w:pPr>
            <w:r>
              <w:rPr>
                <w:rFonts w:ascii="Calibri" w:hAnsi="Calibri" w:cs="Book Antiqua"/>
                <w:sz w:val="22"/>
                <w:szCs w:val="22"/>
              </w:rPr>
              <w:t>è responsabile della verifica di conformità e di congruità delle spese effettivamente sostenute dal partenariato rispetto agli obiettivi previsti dal Progetto con l’obbligo di stornare le sp</w:t>
            </w:r>
            <w:r>
              <w:rPr>
                <w:rFonts w:ascii="Calibri" w:hAnsi="Calibri" w:cs="Book Antiqua"/>
                <w:sz w:val="22"/>
                <w:szCs w:val="22"/>
              </w:rPr>
              <w:t>ese ritenute non ammissibili. È responsabile di inserire nella DR solo le spese convalidate secondo il sistema di controllo del Programma;</w:t>
            </w:r>
          </w:p>
          <w:p w:rsidR="00450D29" w:rsidRDefault="00C76B86">
            <w:pPr>
              <w:pStyle w:val="Standard"/>
              <w:numPr>
                <w:ilvl w:val="0"/>
                <w:numId w:val="40"/>
              </w:numPr>
              <w:spacing w:before="120"/>
              <w:jc w:val="both"/>
              <w:rPr>
                <w:rFonts w:ascii="Calibri" w:hAnsi="Calibri" w:cs="Book Antiqua"/>
                <w:sz w:val="22"/>
                <w:szCs w:val="22"/>
              </w:rPr>
            </w:pPr>
            <w:r>
              <w:rPr>
                <w:rFonts w:ascii="Calibri" w:hAnsi="Calibri" w:cs="Book Antiqua"/>
                <w:sz w:val="22"/>
                <w:szCs w:val="22"/>
              </w:rPr>
              <w:t>è responsabile di istituire insieme a tutto il partenariato una struttura decisionale (comitato di pilotaggio o altro</w:t>
            </w:r>
            <w:r>
              <w:rPr>
                <w:rFonts w:ascii="Calibri" w:hAnsi="Calibri" w:cs="Book Antiqua"/>
                <w:sz w:val="22"/>
                <w:szCs w:val="22"/>
              </w:rPr>
              <w:t xml:space="preserve"> organismo) che permetta di dirigere e monitorare lo stato di avanzamento del Progetto.</w:t>
            </w:r>
          </w:p>
          <w:p w:rsidR="00450D29" w:rsidRDefault="00450D29">
            <w:pPr>
              <w:pStyle w:val="Standard"/>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bCs/>
                <w:sz w:val="22"/>
                <w:szCs w:val="22"/>
              </w:rPr>
            </w:pPr>
            <w:r>
              <w:rPr>
                <w:rFonts w:ascii="Calibri" w:hAnsi="Calibri" w:cs="Book Antiqua"/>
                <w:b/>
                <w:bCs/>
                <w:sz w:val="22"/>
                <w:szCs w:val="22"/>
              </w:rPr>
              <w:lastRenderedPageBreak/>
              <w:t>Articolo 4 – Obblighi  del CF e del Partenariato</w:t>
            </w:r>
          </w:p>
          <w:p w:rsidR="00450D29" w:rsidRDefault="00450D29">
            <w:pPr>
              <w:pStyle w:val="Standard"/>
              <w:jc w:val="both"/>
              <w:rPr>
                <w:rFonts w:ascii="Calibri" w:hAnsi="Calibri" w:cs="Book Antiqua"/>
                <w:b/>
                <w:bCs/>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Il CF ed i Partner di progetto:</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 xml:space="preserve">a) garantiscono che </w:t>
            </w:r>
            <w:r>
              <w:rPr>
                <w:rFonts w:ascii="Calibri" w:hAnsi="Calibri" w:cs="Book Antiqua"/>
                <w:sz w:val="22"/>
                <w:szCs w:val="22"/>
              </w:rPr>
              <w:t xml:space="preserve">le spese dichiarate siano state sostenute per l'attuazione del </w:t>
            </w:r>
            <w:r>
              <w:rPr>
                <w:rFonts w:ascii="Calibri" w:hAnsi="Calibri" w:cs="Book Antiqua"/>
                <w:sz w:val="22"/>
                <w:szCs w:val="22"/>
              </w:rPr>
              <w:t>Progetto e corrispondono alle attività concordate e indicate nel Progetto stesso;</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b) garantiscono che le attività realizzate e contabilizzate durante la messa in opera del Progetto non costituiscono duplicazione di lavori già eseguiti e non a</w:t>
            </w:r>
            <w:r>
              <w:rPr>
                <w:rFonts w:ascii="Calibri" w:hAnsi="Calibri" w:cs="Book Antiqua"/>
                <w:sz w:val="22"/>
                <w:szCs w:val="22"/>
              </w:rPr>
              <w:t>bbiano benefic</w:t>
            </w:r>
            <w:r>
              <w:rPr>
                <w:rFonts w:ascii="Calibri" w:hAnsi="Calibri" w:cs="Book Antiqua"/>
                <w:sz w:val="22"/>
                <w:szCs w:val="22"/>
              </w:rPr>
              <w:t xml:space="preserve">iato </w:t>
            </w:r>
            <w:r>
              <w:rPr>
                <w:rFonts w:ascii="Calibri" w:hAnsi="Calibri" w:cs="Book Antiqua"/>
                <w:strike/>
                <w:sz w:val="22"/>
                <w:szCs w:val="22"/>
              </w:rPr>
              <w:t>e</w:t>
            </w:r>
            <w:r>
              <w:rPr>
                <w:rFonts w:ascii="Calibri" w:hAnsi="Calibri" w:cs="Book Antiqua"/>
                <w:sz w:val="22"/>
                <w:szCs w:val="22"/>
              </w:rPr>
              <w:t xml:space="preserve"> non beneficiano, e non beneficeranno di altri finanziamenti pubblici;</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c) adottano un sistema di contabilità separata o una codificazione contabile adeguata per tutte le transazioni che riguardano il Progetto ;</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 xml:space="preserve">d) assicurano il rispetto della </w:t>
            </w:r>
            <w:r>
              <w:rPr>
                <w:rFonts w:ascii="Calibri" w:hAnsi="Calibri" w:cs="Book Antiqua"/>
                <w:sz w:val="22"/>
                <w:szCs w:val="22"/>
              </w:rPr>
              <w:t>normativa applicabile rilevante in materia di ammissibilità delle spese, procedure di evidenza pubblica, appalti pubblici, concorrenza, informazione e pubblicità nonché  i principi orizzontali relativi alla tutela dell’ambiente, allo sviluppo sostenibile e</w:t>
            </w:r>
            <w:r>
              <w:rPr>
                <w:rFonts w:ascii="Calibri" w:hAnsi="Calibri" w:cs="Book Antiqua"/>
                <w:sz w:val="22"/>
                <w:szCs w:val="22"/>
              </w:rPr>
              <w:t xml:space="preserve"> alla promozione della parità fra uomini e donne e non discriminazione;</w:t>
            </w:r>
          </w:p>
          <w:p w:rsidR="00450D29" w:rsidRDefault="00C76B86">
            <w:pPr>
              <w:pStyle w:val="Standard"/>
              <w:spacing w:before="120"/>
              <w:jc w:val="both"/>
              <w:rPr>
                <w:rFonts w:ascii="Calibri" w:hAnsi="Calibri"/>
                <w:sz w:val="22"/>
              </w:rPr>
            </w:pPr>
            <w:r>
              <w:rPr>
                <w:rFonts w:ascii="Calibri" w:hAnsi="Calibri" w:cs="Book Antiqua"/>
                <w:sz w:val="22"/>
                <w:szCs w:val="22"/>
              </w:rPr>
              <w:t>e) a</w:t>
            </w:r>
            <w:r>
              <w:rPr>
                <w:rFonts w:ascii="Calibri" w:hAnsi="Calibri" w:cs="Book Antiqua"/>
                <w:sz w:val="22"/>
                <w:szCs w:val="22"/>
              </w:rPr>
              <w:t>ssicurano il rispetto di quanto previsto relativamente alla stabilità delle operazioni come meglio specificato al successivo art. 20 (art. 71 del Reg. UE n. 1303/2013).</w:t>
            </w:r>
          </w:p>
          <w:p w:rsidR="00450D29" w:rsidRDefault="00C76B86">
            <w:pPr>
              <w:pStyle w:val="Standard"/>
              <w:spacing w:before="120"/>
              <w:jc w:val="both"/>
              <w:rPr>
                <w:rFonts w:ascii="Calibri" w:hAnsi="Calibri"/>
                <w:sz w:val="22"/>
              </w:rPr>
            </w:pPr>
            <w:r>
              <w:rPr>
                <w:rFonts w:ascii="Calibri" w:hAnsi="Calibri" w:cs="Book Antiqua"/>
                <w:sz w:val="22"/>
                <w:szCs w:val="22"/>
              </w:rPr>
              <w:t>f) conserva</w:t>
            </w:r>
            <w:r>
              <w:rPr>
                <w:rFonts w:ascii="Calibri" w:hAnsi="Calibri" w:cs="Book Antiqua"/>
                <w:sz w:val="22"/>
                <w:szCs w:val="22"/>
              </w:rPr>
              <w:t>no e rendono disponibile su richiesta della Commissione europea, dell’AG e di qualsiasi organismo che ne abbia diritto, tu</w:t>
            </w:r>
            <w:r>
              <w:rPr>
                <w:rFonts w:ascii="Calibri" w:hAnsi="Calibri" w:cs="Book Antiqua"/>
                <w:sz w:val="22"/>
                <w:szCs w:val="22"/>
              </w:rPr>
              <w:t>tta la d</w:t>
            </w:r>
            <w:r>
              <w:rPr>
                <w:rFonts w:ascii="Calibri" w:hAnsi="Calibri" w:cs="Book Antiqua"/>
                <w:sz w:val="22"/>
                <w:szCs w:val="22"/>
              </w:rPr>
              <w:t>ocumentazione relativa all’attuazione del Progetto per due an</w:t>
            </w:r>
            <w:r>
              <w:rPr>
                <w:rFonts w:ascii="Calibri" w:hAnsi="Calibri" w:cs="Book Antiqua"/>
                <w:sz w:val="22"/>
                <w:szCs w:val="22"/>
              </w:rPr>
              <w:t>ni a decorrere dal 31 dicembre successivo alla presentazione</w:t>
            </w:r>
            <w:r>
              <w:rPr>
                <w:rFonts w:ascii="Calibri" w:hAnsi="Calibri" w:cs="Book Antiqua"/>
                <w:color w:val="FF0000"/>
                <w:sz w:val="22"/>
                <w:szCs w:val="22"/>
              </w:rPr>
              <w:t xml:space="preserve"> </w:t>
            </w:r>
            <w:r>
              <w:rPr>
                <w:rFonts w:ascii="Calibri" w:hAnsi="Calibri" w:cs="Book Antiqua"/>
                <w:sz w:val="22"/>
                <w:szCs w:val="22"/>
              </w:rPr>
              <w:t xml:space="preserve">dei </w:t>
            </w:r>
            <w:r>
              <w:rPr>
                <w:rFonts w:ascii="Calibri" w:hAnsi="Calibri" w:cs="Book Antiqua"/>
                <w:sz w:val="22"/>
                <w:szCs w:val="22"/>
              </w:rPr>
              <w:t>conti nei quali</w:t>
            </w:r>
            <w:r>
              <w:rPr>
                <w:rFonts w:ascii="Calibri" w:hAnsi="Calibri" w:cs="Book Antiqua"/>
                <w:color w:val="FF0000"/>
                <w:sz w:val="22"/>
                <w:szCs w:val="22"/>
              </w:rPr>
              <w:t xml:space="preserve"> </w:t>
            </w:r>
            <w:r>
              <w:rPr>
                <w:rFonts w:ascii="Calibri" w:hAnsi="Calibri" w:cs="Book Antiqua"/>
                <w:sz w:val="22"/>
                <w:szCs w:val="22"/>
              </w:rPr>
              <w:t xml:space="preserve"> sono incluse le spese finali dell'operazione completata</w:t>
            </w:r>
            <w:r>
              <w:rPr>
                <w:rFonts w:ascii="Calibri" w:hAnsi="Calibri" w:cs="Book Antiqua"/>
                <w:sz w:val="22"/>
                <w:szCs w:val="22"/>
              </w:rPr>
              <w:t xml:space="preserve"> secondo quanto previsto </w:t>
            </w:r>
            <w:r>
              <w:rPr>
                <w:rFonts w:ascii="Calibri" w:hAnsi="Calibri" w:cs="Book Antiqua"/>
                <w:sz w:val="22"/>
                <w:szCs w:val="22"/>
              </w:rPr>
              <w:t xml:space="preserve">dall'art. 140 del Regolamento (UE) 1303/2013 e ss. mm. e fatto salvo quanto previsto </w:t>
            </w:r>
            <w:r>
              <w:rPr>
                <w:rFonts w:ascii="Calibri" w:hAnsi="Calibri" w:cs="Book Antiqua"/>
                <w:sz w:val="22"/>
                <w:szCs w:val="22"/>
              </w:rPr>
              <w:t>dalla normativa in materia di aiuti di Stat</w:t>
            </w:r>
            <w:r>
              <w:rPr>
                <w:rFonts w:ascii="Calibri" w:hAnsi="Calibri" w:cs="Book Antiqua"/>
                <w:sz w:val="22"/>
                <w:szCs w:val="22"/>
              </w:rPr>
              <w:t>o;</w:t>
            </w:r>
          </w:p>
          <w:p w:rsidR="00450D29" w:rsidRDefault="00C76B86">
            <w:pPr>
              <w:pStyle w:val="Standard"/>
              <w:spacing w:before="120"/>
              <w:jc w:val="both"/>
              <w:rPr>
                <w:rFonts w:ascii="Calibri" w:hAnsi="Calibri"/>
                <w:sz w:val="22"/>
                <w:szCs w:val="22"/>
              </w:rPr>
            </w:pPr>
            <w:r>
              <w:rPr>
                <w:rFonts w:ascii="Calibri" w:hAnsi="Calibri" w:cs="Book Antiqua"/>
                <w:sz w:val="22"/>
                <w:szCs w:val="22"/>
              </w:rPr>
              <w:t>g) cooperano durante le fasi di</w:t>
            </w:r>
            <w:r>
              <w:rPr>
                <w:rFonts w:ascii="Calibri" w:hAnsi="Calibri" w:cs="Book Antiqua"/>
                <w:sz w:val="22"/>
                <w:szCs w:val="22"/>
              </w:rPr>
              <w:t xml:space="preserve"> verifica e </w:t>
            </w:r>
            <w:r>
              <w:rPr>
                <w:rFonts w:ascii="Calibri" w:hAnsi="Calibri" w:cs="Book Antiqua"/>
                <w:sz w:val="22"/>
                <w:szCs w:val="22"/>
              </w:rPr>
              <w:t>controllo esperite dagli organismi di controllo nonché da</w:t>
            </w:r>
            <w:r>
              <w:rPr>
                <w:rFonts w:ascii="Calibri" w:hAnsi="Calibri" w:cs="Book Antiqua"/>
                <w:sz w:val="22"/>
                <w:szCs w:val="22"/>
              </w:rPr>
              <w:t>ll’AG, dall’AC, dall’AA, dai servizi della UE</w:t>
            </w:r>
            <w:r>
              <w:rPr>
                <w:rFonts w:ascii="Calibri" w:hAnsi="Calibri" w:cs="Book Antiqua"/>
                <w:strike/>
                <w:sz w:val="22"/>
                <w:szCs w:val="22"/>
              </w:rPr>
              <w:t xml:space="preserve"> </w:t>
            </w:r>
            <w:r>
              <w:rPr>
                <w:rFonts w:ascii="Calibri" w:hAnsi="Calibri" w:cs="Book Antiqua"/>
                <w:sz w:val="22"/>
                <w:szCs w:val="22"/>
              </w:rPr>
              <w:t>competenti e da qualsiasi organismo che ne abbia dirit</w:t>
            </w:r>
            <w:r>
              <w:rPr>
                <w:rFonts w:ascii="Calibri" w:hAnsi="Calibri" w:cs="Book Antiqua"/>
                <w:sz w:val="22"/>
                <w:szCs w:val="22"/>
              </w:rPr>
              <w:t>to;</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h) garantiscono, nel rispetto di quanto previsto dal Reg. UE n. 1303/2013 e dal Reg. di esecuzione UE n. 821/2014,</w:t>
            </w:r>
            <w:r>
              <w:rPr>
                <w:rFonts w:ascii="Calibri" w:hAnsi="Calibri" w:cs="Book Antiqua"/>
                <w:sz w:val="22"/>
                <w:szCs w:val="22"/>
              </w:rPr>
              <w:t xml:space="preserve"> un positivo contributo del Progetto alle attività di comunicazione e capitalizzazione del Programma, in conformità alla Strategia di Comunicazione e ai suoi allegati e alla documentazione di Programma;</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 xml:space="preserve">i) assicurano, conformemente al Reg. UE n. 1303/2013 </w:t>
            </w:r>
            <w:r>
              <w:rPr>
                <w:rFonts w:ascii="Calibri" w:hAnsi="Calibri" w:cs="Book Antiqua"/>
                <w:sz w:val="22"/>
                <w:szCs w:val="22"/>
              </w:rPr>
              <w:t>e al Reg. di esecuzione UE n. 821/2014 il rispetto</w:t>
            </w:r>
            <w:r>
              <w:rPr>
                <w:rFonts w:ascii="Calibri" w:hAnsi="Calibri" w:cs="Book Antiqua"/>
                <w:strike/>
                <w:sz w:val="22"/>
                <w:szCs w:val="22"/>
              </w:rPr>
              <w:t xml:space="preserve"> </w:t>
            </w:r>
            <w:r>
              <w:rPr>
                <w:rFonts w:ascii="Calibri" w:hAnsi="Calibri" w:cs="Book Antiqua"/>
                <w:sz w:val="22"/>
                <w:szCs w:val="22"/>
              </w:rPr>
              <w:t>delle misure di informazione e pubblicità previste nella strategia di comunicazione e nel manuale di immagine coordinata ad essa allegato.</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j) sono responsabili, nei confronti delle amministrazioni che assi</w:t>
            </w:r>
            <w:r>
              <w:rPr>
                <w:rFonts w:ascii="Calibri" w:hAnsi="Calibri" w:cs="Book Antiqua"/>
                <w:sz w:val="22"/>
                <w:szCs w:val="22"/>
              </w:rPr>
              <w:t>curano il contributo pubblico per la parte di loro pertinenza, dell'utilizzo delle risorse loro attribuite e della regolarità delle attività realizzate;</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 xml:space="preserve">k) garantiscono che non saranno poste in essere azioni che possano comportare irregolarità e/o frodi a </w:t>
            </w:r>
            <w:r>
              <w:rPr>
                <w:rFonts w:ascii="Calibri" w:hAnsi="Calibri" w:cs="Book Antiqua"/>
                <w:sz w:val="22"/>
                <w:szCs w:val="22"/>
              </w:rPr>
              <w:t xml:space="preserve">danno del bilancio della UE. </w:t>
            </w:r>
            <w:r>
              <w:rPr>
                <w:rFonts w:ascii="Calibri" w:hAnsi="Calibri" w:cs="Book Antiqua"/>
                <w:b/>
                <w:bCs/>
                <w:sz w:val="22"/>
                <w:szCs w:val="22"/>
              </w:rPr>
              <w:t xml:space="preserve"> </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bCs/>
                <w:sz w:val="22"/>
                <w:szCs w:val="22"/>
              </w:rPr>
            </w:pPr>
            <w:r>
              <w:rPr>
                <w:rFonts w:ascii="Calibri" w:hAnsi="Calibri" w:cs="Book Antiqua"/>
                <w:b/>
                <w:bCs/>
                <w:sz w:val="22"/>
                <w:szCs w:val="22"/>
              </w:rPr>
              <w:t>Articolo  5  - Obblighi  dei  Partner</w:t>
            </w:r>
          </w:p>
          <w:p w:rsidR="00450D29" w:rsidRDefault="00450D29">
            <w:pPr>
              <w:pStyle w:val="Standard"/>
              <w:jc w:val="both"/>
              <w:rPr>
                <w:rFonts w:ascii="Calibri" w:hAnsi="Calibri" w:cs="Book Antiqua"/>
                <w:sz w:val="22"/>
                <w:szCs w:val="22"/>
                <w:u w:val="single"/>
              </w:rPr>
            </w:pPr>
          </w:p>
          <w:p w:rsidR="00450D29" w:rsidRDefault="00C76B86">
            <w:pPr>
              <w:pStyle w:val="Standard"/>
              <w:jc w:val="both"/>
              <w:rPr>
                <w:rFonts w:ascii="Calibri" w:hAnsi="Calibri" w:cs="Book Antiqua"/>
                <w:sz w:val="22"/>
                <w:szCs w:val="22"/>
              </w:rPr>
            </w:pPr>
            <w:r>
              <w:rPr>
                <w:rFonts w:ascii="Calibri" w:hAnsi="Calibri" w:cs="Book Antiqua"/>
                <w:sz w:val="22"/>
                <w:szCs w:val="22"/>
              </w:rPr>
              <w:t>I  Partner:</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a) danno mandato al CF del coordinamento tecnico ed amministrativo del del Progetto;</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 xml:space="preserve">b) </w:t>
            </w:r>
            <w:r>
              <w:rPr>
                <w:rFonts w:ascii="Calibri" w:hAnsi="Calibri" w:cs="Book Antiqua"/>
                <w:sz w:val="22"/>
                <w:szCs w:val="22"/>
              </w:rPr>
              <w:t>stipulano la  presente convenzione interpartenariale</w:t>
            </w:r>
            <w:r>
              <w:rPr>
                <w:rFonts w:ascii="Calibri" w:hAnsi="Calibri" w:cs="Book Antiqua"/>
                <w:sz w:val="22"/>
                <w:szCs w:val="22"/>
              </w:rPr>
              <w:t xml:space="preserve"> </w:t>
            </w:r>
            <w:r>
              <w:rPr>
                <w:rFonts w:ascii="Calibri" w:hAnsi="Calibri" w:cs="Book Antiqua"/>
                <w:sz w:val="22"/>
                <w:szCs w:val="22"/>
              </w:rPr>
              <w:t>e danno mandato  al CF di allegarla alla Convenzione  fra AG e CF, a formarne parte integrante e sostanziale;</w:t>
            </w:r>
          </w:p>
          <w:p w:rsidR="00450D29" w:rsidRDefault="00C76B86">
            <w:pPr>
              <w:pStyle w:val="Standard"/>
              <w:jc w:val="both"/>
              <w:rPr>
                <w:rFonts w:ascii="Calibri" w:hAnsi="Calibri"/>
                <w:sz w:val="22"/>
                <w:szCs w:val="22"/>
              </w:rPr>
            </w:pPr>
            <w:r>
              <w:rPr>
                <w:rFonts w:ascii="Calibri" w:hAnsi="Calibri" w:cs="Book Antiqua"/>
                <w:sz w:val="22"/>
                <w:szCs w:val="22"/>
              </w:rPr>
              <w:t xml:space="preserve">c) </w:t>
            </w:r>
            <w:r>
              <w:rPr>
                <w:rFonts w:ascii="Calibri" w:hAnsi="Calibri" w:cs="Book Antiqua"/>
                <w:sz w:val="22"/>
                <w:szCs w:val="22"/>
              </w:rPr>
              <w:t xml:space="preserve">  assumono la responsabilità di garantire la realizzazione per la quota di propria competenza del Progetto</w:t>
            </w:r>
            <w:r>
              <w:rPr>
                <w:rFonts w:ascii="Calibri" w:hAnsi="Calibri" w:cs="Book Antiqua"/>
                <w:b/>
                <w:bCs/>
                <w:sz w:val="22"/>
                <w:szCs w:val="22"/>
              </w:rPr>
              <w:t xml:space="preserve"> </w:t>
            </w:r>
            <w:r>
              <w:rPr>
                <w:rFonts w:ascii="Calibri" w:hAnsi="Calibri" w:cs="Book Antiqua"/>
                <w:sz w:val="22"/>
                <w:szCs w:val="22"/>
              </w:rPr>
              <w:t>indicato all'art. 1;</w:t>
            </w:r>
          </w:p>
          <w:p w:rsidR="00450D29" w:rsidRDefault="00C76B86">
            <w:pPr>
              <w:pStyle w:val="Standard"/>
              <w:spacing w:before="120"/>
              <w:jc w:val="both"/>
              <w:rPr>
                <w:rFonts w:ascii="Calibri" w:hAnsi="Calibri"/>
                <w:sz w:val="22"/>
                <w:szCs w:val="22"/>
              </w:rPr>
            </w:pPr>
            <w:r>
              <w:rPr>
                <w:rFonts w:ascii="Calibri" w:hAnsi="Calibri" w:cs="Book Antiqua"/>
                <w:sz w:val="22"/>
                <w:szCs w:val="22"/>
              </w:rPr>
              <w:t xml:space="preserve">d) </w:t>
            </w:r>
            <w:r>
              <w:rPr>
                <w:rFonts w:ascii="Calibri" w:hAnsi="Calibri" w:cs="Book Antiqua"/>
                <w:sz w:val="22"/>
                <w:szCs w:val="22"/>
                <w:shd w:val="clear" w:color="auto" w:fill="FFFFFF"/>
              </w:rPr>
              <w:t xml:space="preserve">trasmettono al CF la documentazione finalizzata all'elaborazione della Domanda di rimborso (DR) nei tempi e nei modi previsti dalle procedure di rendicontazione del Programma e </w:t>
            </w:r>
            <w:r>
              <w:rPr>
                <w:rFonts w:ascii="Calibri" w:hAnsi="Calibri" w:cs="Book Antiqua"/>
                <w:sz w:val="22"/>
                <w:szCs w:val="22"/>
                <w:shd w:val="clear" w:color="auto" w:fill="FFFFFF"/>
              </w:rPr>
              <w:t>assicurano che le spese dichiarate siano state oggetto</w:t>
            </w:r>
            <w:r>
              <w:rPr>
                <w:rFonts w:ascii="Calibri" w:hAnsi="Calibri" w:cs="Book Antiqua"/>
                <w:sz w:val="22"/>
                <w:szCs w:val="22"/>
                <w:shd w:val="clear" w:color="auto" w:fill="FFFFFF"/>
              </w:rPr>
              <w:t xml:space="preserve"> di verifica </w:t>
            </w:r>
            <w:r>
              <w:rPr>
                <w:rFonts w:ascii="Calibri" w:hAnsi="Calibri" w:cs="Book Antiqua"/>
                <w:sz w:val="22"/>
                <w:szCs w:val="22"/>
                <w:shd w:val="clear" w:color="auto" w:fill="FFFFFF"/>
              </w:rPr>
              <w:t>da parte dei controllori,</w:t>
            </w:r>
            <w:r>
              <w:rPr>
                <w:rFonts w:ascii="Calibri" w:hAnsi="Calibri" w:cs="Book Antiqua"/>
                <w:sz w:val="22"/>
                <w:szCs w:val="22"/>
                <w:shd w:val="clear" w:color="auto" w:fill="FFFFFF"/>
              </w:rPr>
              <w:t xml:space="preserve"> secondo il sistema di controllo previsto dal Programma per i due Stati Membri</w:t>
            </w:r>
            <w:r>
              <w:rPr>
                <w:rFonts w:ascii="Calibri" w:hAnsi="Calibri" w:cs="Book Antiqua"/>
                <w:sz w:val="22"/>
                <w:szCs w:val="22"/>
                <w:shd w:val="clear" w:color="auto" w:fill="FFFFFF"/>
              </w:rPr>
              <w:t xml:space="preserve"> </w:t>
            </w:r>
            <w:r>
              <w:rPr>
                <w:rFonts w:ascii="Calibri" w:hAnsi="Calibri" w:cs="Book Antiqua"/>
                <w:sz w:val="22"/>
                <w:szCs w:val="22"/>
                <w:shd w:val="clear" w:color="auto" w:fill="FFFFFF"/>
              </w:rPr>
              <w:t>(Italia e Francia);</w:t>
            </w:r>
          </w:p>
          <w:p w:rsidR="00450D29" w:rsidRDefault="00C76B86">
            <w:pPr>
              <w:pStyle w:val="Standard"/>
              <w:spacing w:before="120"/>
              <w:jc w:val="both"/>
              <w:rPr>
                <w:rFonts w:ascii="Calibri" w:hAnsi="Calibri"/>
                <w:sz w:val="22"/>
                <w:szCs w:val="22"/>
              </w:rPr>
            </w:pPr>
            <w:r>
              <w:rPr>
                <w:rFonts w:ascii="Calibri" w:hAnsi="Calibri" w:cs="Book Antiqua"/>
                <w:sz w:val="22"/>
                <w:szCs w:val="22"/>
                <w:shd w:val="clear" w:color="auto" w:fill="FFFFFF"/>
              </w:rPr>
              <w:lastRenderedPageBreak/>
              <w:t xml:space="preserve">e) </w:t>
            </w:r>
            <w:r>
              <w:rPr>
                <w:rFonts w:ascii="Calibri" w:hAnsi="Calibri" w:cs="Book Antiqua"/>
                <w:sz w:val="22"/>
                <w:szCs w:val="22"/>
              </w:rPr>
              <w:t xml:space="preserve">informano immediatamente il CF se si avverano circostanze che non permettano la piena realizzazione della quota di propria competenza del progetto, o nel </w:t>
            </w:r>
            <w:r>
              <w:rPr>
                <w:rFonts w:ascii="Calibri" w:hAnsi="Calibri" w:cs="Book Antiqua"/>
                <w:sz w:val="22"/>
                <w:szCs w:val="22"/>
              </w:rPr>
              <w:t>caso di minori spese per consentire al CF di rimodulare il budget e/o attivare le procedure conseguenti;</w:t>
            </w:r>
          </w:p>
          <w:p w:rsidR="00450D29" w:rsidRDefault="00C76B86">
            <w:pPr>
              <w:pStyle w:val="Standard"/>
              <w:spacing w:before="120"/>
              <w:jc w:val="both"/>
              <w:rPr>
                <w:rFonts w:ascii="Calibri" w:hAnsi="Calibri"/>
                <w:sz w:val="22"/>
                <w:szCs w:val="22"/>
              </w:rPr>
            </w:pPr>
            <w:r>
              <w:rPr>
                <w:rFonts w:ascii="Calibri" w:hAnsi="Calibri" w:cs="Book Antiqua"/>
                <w:sz w:val="22"/>
                <w:szCs w:val="22"/>
              </w:rPr>
              <w:t xml:space="preserve">f) si assumono la responsabilità in caso di irregolarità riscontrate nelle spese da essi dichiarate e rimborsano al CF tutti gli importi indebitamente </w:t>
            </w:r>
            <w:r>
              <w:rPr>
                <w:rFonts w:ascii="Calibri" w:hAnsi="Calibri" w:cs="Book Antiqua"/>
                <w:sz w:val="22"/>
                <w:szCs w:val="22"/>
              </w:rPr>
              <w:t>versati, in conformità a quanto previsto dalla documentazione di Programma,  con le modalità definite al succ</w:t>
            </w:r>
            <w:r>
              <w:rPr>
                <w:rFonts w:ascii="Calibri" w:hAnsi="Calibri" w:cs="Book Antiqua"/>
                <w:sz w:val="22"/>
                <w:szCs w:val="22"/>
              </w:rPr>
              <w:t xml:space="preserve">essivo articolo 14;  </w:t>
            </w:r>
            <w:r>
              <w:rPr>
                <w:rFonts w:ascii="Calibri" w:hAnsi="Calibri" w:cs="Book Antiqua"/>
                <w:b/>
                <w:bCs/>
                <w:i/>
                <w:iCs/>
                <w:sz w:val="22"/>
                <w:szCs w:val="22"/>
              </w:rPr>
              <w:t xml:space="preserve"> </w:t>
            </w:r>
          </w:p>
          <w:p w:rsidR="00450D29" w:rsidRDefault="00C76B86">
            <w:pPr>
              <w:pStyle w:val="Standard"/>
              <w:spacing w:before="120"/>
              <w:jc w:val="both"/>
              <w:rPr>
                <w:rFonts w:ascii="Calibri" w:hAnsi="Calibri"/>
                <w:sz w:val="22"/>
                <w:szCs w:val="22"/>
              </w:rPr>
            </w:pPr>
            <w:r>
              <w:rPr>
                <w:rFonts w:ascii="Calibri" w:hAnsi="Calibri" w:cs="Book Antiqua"/>
                <w:sz w:val="22"/>
                <w:szCs w:val="22"/>
              </w:rPr>
              <w:t xml:space="preserve">g) </w:t>
            </w:r>
            <w:r>
              <w:rPr>
                <w:rFonts w:ascii="Calibri" w:hAnsi="Calibri" w:cs="Book Antiqua"/>
                <w:sz w:val="22"/>
                <w:szCs w:val="22"/>
              </w:rPr>
              <w:t xml:space="preserve">rispondono delle proprie inadempienze rispetto agli obblighi che derivano dalla </w:t>
            </w:r>
            <w:r>
              <w:rPr>
                <w:rFonts w:ascii="Calibri" w:hAnsi="Calibri" w:cs="Book Antiqua"/>
                <w:sz w:val="22"/>
                <w:szCs w:val="22"/>
              </w:rPr>
              <w:t xml:space="preserve">presente </w:t>
            </w:r>
            <w:r>
              <w:rPr>
                <w:rFonts w:ascii="Calibri" w:hAnsi="Calibri" w:cs="Book Antiqua"/>
                <w:sz w:val="22"/>
                <w:szCs w:val="22"/>
              </w:rPr>
              <w:t>Convenzione  interpartenariale e</w:t>
            </w:r>
            <w:r>
              <w:rPr>
                <w:rFonts w:ascii="Calibri" w:hAnsi="Calibri" w:cs="Book Antiqua"/>
                <w:sz w:val="22"/>
                <w:szCs w:val="22"/>
              </w:rPr>
              <w:t xml:space="preserve"> sono responsabili verso terzi, inclusa la responsabilità per danni o offese di qualsiasi tipo, limitatamente a quelli causati durante il periodo di realizzazione della propria quota del Progetto. Si obbligano pertanto a tenere sollevata e indenne la Regio</w:t>
            </w:r>
            <w:r>
              <w:rPr>
                <w:rFonts w:ascii="Calibri" w:hAnsi="Calibri" w:cs="Book Antiqua"/>
                <w:sz w:val="22"/>
                <w:szCs w:val="22"/>
              </w:rPr>
              <w:t>ne Toscana, nella sua qualità di AG da qualsiasi danno cagionato a terzi in esecuzione della presente Convenzione;</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h) si impegnano a rispettare gli obiettivi minimi di spesa conformemente a quanto indicato nel Progetto approvato ed eventualmente modificat</w:t>
            </w:r>
            <w:r>
              <w:rPr>
                <w:rFonts w:ascii="Calibri" w:hAnsi="Calibri" w:cs="Book Antiqua"/>
                <w:sz w:val="22"/>
                <w:szCs w:val="22"/>
              </w:rPr>
              <w:t>o.</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i) si impegnano a formire tutte le informazioni necessarie all'acquisizione della documentazione antimafia, se pertinente, relativamente all'elenco di soggetti, persone fisiche o giuridiche, contenuto nell'art. 85 del del D. Lgs. n. 159/2011 richiesta d</w:t>
            </w:r>
            <w:r>
              <w:rPr>
                <w:rFonts w:ascii="Calibri" w:hAnsi="Calibri" w:cs="Book Antiqua"/>
                <w:sz w:val="22"/>
                <w:szCs w:val="22"/>
              </w:rPr>
              <w:t>all'AG.</w:t>
            </w:r>
          </w:p>
          <w:p w:rsidR="00450D29" w:rsidRDefault="00450D29">
            <w:pPr>
              <w:pStyle w:val="Standard"/>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sz w:val="22"/>
                <w:szCs w:val="22"/>
              </w:rPr>
            </w:pPr>
            <w:r>
              <w:rPr>
                <w:rFonts w:ascii="Calibri" w:hAnsi="Calibri" w:cs="Book Antiqua"/>
                <w:b/>
                <w:sz w:val="22"/>
                <w:szCs w:val="22"/>
              </w:rPr>
              <w:lastRenderedPageBreak/>
              <w:t>Articolo 6 - Cessione di diritti ed obblighi, successione legale</w:t>
            </w:r>
          </w:p>
          <w:p w:rsidR="00450D29" w:rsidRDefault="00450D29">
            <w:pPr>
              <w:pStyle w:val="Standard"/>
              <w:jc w:val="both"/>
              <w:rPr>
                <w:rFonts w:ascii="Calibri" w:hAnsi="Calibri" w:cs="Book Antiqua"/>
                <w:b/>
                <w:bCs/>
                <w:sz w:val="22"/>
                <w:szCs w:val="22"/>
                <w:shd w:val="clear" w:color="auto" w:fill="CCFF99"/>
              </w:rPr>
            </w:pPr>
          </w:p>
          <w:p w:rsidR="00450D29" w:rsidRDefault="00C76B86">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Il CF ed i partner non possono cedere i diritti e gli obblighi derivanti dalla presente Convenzione senza l'autorizzazione della struttura decisionale del progetto (comitato di pi</w:t>
            </w:r>
            <w:r>
              <w:rPr>
                <w:rFonts w:ascii="Calibri" w:hAnsi="Calibri" w:cs="Book Antiqua"/>
                <w:sz w:val="22"/>
                <w:szCs w:val="22"/>
              </w:rPr>
              <w:t>lotaggi o altro organismo) e senza l'approvazione dell'AG e del Comitato  Direttivo del programma.</w:t>
            </w:r>
          </w:p>
          <w:p w:rsidR="00450D29" w:rsidRDefault="00C76B86">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 xml:space="preserve">In caso di cessione o di successione legale, il CF o il Partner interessato sono tenuti a trasmettere tutti gli obblighi e le responsabilità, in virtù della </w:t>
            </w:r>
            <w:r>
              <w:rPr>
                <w:rFonts w:ascii="Calibri" w:hAnsi="Calibri" w:cs="Book Antiqua"/>
                <w:sz w:val="22"/>
                <w:szCs w:val="22"/>
              </w:rPr>
              <w:t>presente Convenzione, al cessionario o al successore legale.</w:t>
            </w:r>
          </w:p>
          <w:p w:rsidR="00450D29" w:rsidRDefault="00C76B86">
            <w:pPr>
              <w:pStyle w:val="Standard"/>
              <w:numPr>
                <w:ilvl w:val="0"/>
                <w:numId w:val="41"/>
              </w:numPr>
              <w:spacing w:before="120"/>
              <w:jc w:val="both"/>
              <w:rPr>
                <w:rFonts w:ascii="Calibri" w:hAnsi="Calibri" w:cs="Book Antiqua"/>
                <w:sz w:val="22"/>
                <w:szCs w:val="22"/>
              </w:rPr>
            </w:pPr>
            <w:r>
              <w:rPr>
                <w:rFonts w:ascii="Calibri" w:hAnsi="Calibri" w:cs="Book Antiqua"/>
                <w:sz w:val="22"/>
                <w:szCs w:val="22"/>
              </w:rPr>
              <w:t>E' in ogni caso fatta esclusione di delega  delle attività.</w:t>
            </w:r>
          </w:p>
          <w:p w:rsidR="00450D29" w:rsidRDefault="00450D29">
            <w:pPr>
              <w:pStyle w:val="Standard"/>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rPr>
            </w:pPr>
            <w:r>
              <w:rPr>
                <w:rFonts w:ascii="Calibri" w:hAnsi="Calibri" w:cs="Book Antiqua"/>
                <w:b/>
                <w:sz w:val="22"/>
                <w:szCs w:val="22"/>
              </w:rPr>
              <w:t xml:space="preserve">Articolo 7 - Modifiche  </w:t>
            </w:r>
            <w:r>
              <w:rPr>
                <w:rFonts w:ascii="Calibri" w:hAnsi="Calibri" w:cs="Book Antiqua"/>
                <w:b/>
                <w:sz w:val="22"/>
                <w:szCs w:val="22"/>
              </w:rPr>
              <w:t>del</w:t>
            </w:r>
            <w:r>
              <w:rPr>
                <w:rFonts w:ascii="Calibri" w:hAnsi="Calibri" w:cs="Book Antiqua"/>
                <w:b/>
                <w:sz w:val="22"/>
                <w:szCs w:val="22"/>
              </w:rPr>
              <w:t xml:space="preserve"> Progetto e del partenariato</w:t>
            </w:r>
          </w:p>
          <w:p w:rsidR="00450D29" w:rsidRDefault="00450D29">
            <w:pPr>
              <w:pStyle w:val="Standard"/>
              <w:jc w:val="both"/>
              <w:rPr>
                <w:rFonts w:ascii="Calibri" w:hAnsi="Calibri" w:cs="Book Antiqua"/>
                <w:b/>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Il CF può richiedere modifiche di Progetto e/o del partenariato a seguito</w:t>
            </w:r>
            <w:r>
              <w:rPr>
                <w:rFonts w:ascii="Calibri" w:hAnsi="Calibri" w:cs="Book Antiqua"/>
                <w:sz w:val="22"/>
                <w:szCs w:val="22"/>
              </w:rPr>
              <w:t xml:space="preserve"> di decisione formale della struttura decisionale del progetto e secondo le modalità previste nei documenti di Programma.</w:t>
            </w:r>
          </w:p>
          <w:p w:rsidR="00450D29" w:rsidRDefault="00C76B86">
            <w:pPr>
              <w:pStyle w:val="Standard"/>
              <w:jc w:val="both"/>
              <w:rPr>
                <w:rFonts w:ascii="Calibri" w:hAnsi="Calibri" w:cs="Book Antiqua"/>
                <w:sz w:val="22"/>
                <w:szCs w:val="22"/>
              </w:rPr>
            </w:pPr>
            <w:r>
              <w:rPr>
                <w:rFonts w:ascii="Calibri" w:hAnsi="Calibri" w:cs="Book Antiqua"/>
                <w:sz w:val="22"/>
                <w:szCs w:val="22"/>
              </w:rPr>
              <w:t>L’approvazione delle modifiche richieste resta a insindacabile giudizio della AG e dei preposti organismi di Programma secondo le proc</w:t>
            </w:r>
            <w:r>
              <w:rPr>
                <w:rFonts w:ascii="Calibri" w:hAnsi="Calibri" w:cs="Book Antiqua"/>
                <w:sz w:val="22"/>
                <w:szCs w:val="22"/>
              </w:rPr>
              <w:t xml:space="preserve">edure previste </w:t>
            </w:r>
            <w:r>
              <w:rPr>
                <w:rFonts w:ascii="Calibri" w:hAnsi="Calibri" w:cs="Book Antiqua"/>
                <w:sz w:val="22"/>
                <w:szCs w:val="22"/>
              </w:rPr>
              <w:t>dal Programma stesso.</w:t>
            </w:r>
          </w:p>
          <w:p w:rsidR="00450D29" w:rsidRDefault="00C76B86">
            <w:pPr>
              <w:pStyle w:val="Standard"/>
              <w:jc w:val="both"/>
              <w:rPr>
                <w:rFonts w:ascii="Calibri" w:hAnsi="Calibri" w:cs="Book Antiqua"/>
                <w:sz w:val="22"/>
                <w:szCs w:val="22"/>
              </w:rPr>
            </w:pPr>
            <w:r>
              <w:rPr>
                <w:rFonts w:ascii="Calibri" w:hAnsi="Calibri" w:cs="Book Antiqua"/>
                <w:sz w:val="22"/>
                <w:szCs w:val="22"/>
              </w:rPr>
              <w:t>Nel caso in cui si verifichi una modifica di Partenariato, il Partner beneficiario “uscente” si obbliga a rispettare  le condizioni della presente Convenzione interpartenariale relativamente alla conservazione dei docum</w:t>
            </w:r>
            <w:r>
              <w:rPr>
                <w:rFonts w:ascii="Calibri" w:hAnsi="Calibri" w:cs="Book Antiqua"/>
                <w:sz w:val="22"/>
                <w:szCs w:val="22"/>
              </w:rPr>
              <w:t>enti.</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Qualora, in conformità alle disposizione dei documenti di Programma, si verifichi la sostituzione e/o l'inserimento di un Beneficiario nel partenariato di Progetto, il nuovo Partner si obbliga ad accettare i termini  dalla presente Convenzione Inter</w:t>
            </w:r>
            <w:r>
              <w:rPr>
                <w:rFonts w:ascii="Calibri" w:hAnsi="Calibri" w:cs="Book Antiqua"/>
                <w:sz w:val="22"/>
                <w:szCs w:val="22"/>
              </w:rPr>
              <w:t>partenariale e provvede a sottoscriverla entro i termini che gli verranno  comunicati. La nuova sottoscrizione sarà parte integrante della presente convenzione.</w:t>
            </w:r>
          </w:p>
          <w:p w:rsidR="00450D29" w:rsidRDefault="00450D29">
            <w:pPr>
              <w:pStyle w:val="Standard"/>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rPr>
            </w:pPr>
            <w:r>
              <w:rPr>
                <w:rFonts w:ascii="Calibri" w:hAnsi="Calibri" w:cs="Book Antiqua"/>
                <w:b/>
                <w:bCs/>
                <w:sz w:val="22"/>
                <w:szCs w:val="22"/>
              </w:rPr>
              <w:t>Articolo 8 - Coinvolgimento di organismi</w:t>
            </w:r>
            <w:r>
              <w:rPr>
                <w:rFonts w:ascii="Calibri" w:hAnsi="Calibri" w:cs="Book Antiqua"/>
                <w:b/>
                <w:bCs/>
                <w:sz w:val="22"/>
                <w:szCs w:val="22"/>
              </w:rPr>
              <w:t xml:space="preserve"> terzi nell'attuazione del Progetto</w:t>
            </w:r>
          </w:p>
          <w:p w:rsidR="00450D29" w:rsidRDefault="00450D29">
            <w:pPr>
              <w:pStyle w:val="Standard"/>
              <w:jc w:val="both"/>
              <w:rPr>
                <w:rFonts w:ascii="Calibri" w:hAnsi="Calibri" w:cs="Book Antiqua"/>
                <w:b/>
                <w:bCs/>
                <w:sz w:val="22"/>
                <w:szCs w:val="22"/>
              </w:rPr>
            </w:pPr>
          </w:p>
          <w:p w:rsidR="00450D29" w:rsidRDefault="00C76B86">
            <w:pPr>
              <w:pStyle w:val="Paragrafoelenco"/>
              <w:spacing w:before="40" w:after="40"/>
              <w:ind w:left="0"/>
              <w:jc w:val="both"/>
              <w:rPr>
                <w:rFonts w:ascii="Calibri" w:hAnsi="Calibri" w:cs="Open Sans"/>
                <w:sz w:val="22"/>
                <w:szCs w:val="22"/>
              </w:rPr>
            </w:pPr>
            <w:r>
              <w:rPr>
                <w:rFonts w:ascii="Calibri" w:hAnsi="Calibri" w:cs="Open Sans"/>
                <w:sz w:val="22"/>
                <w:szCs w:val="22"/>
              </w:rPr>
              <w:t xml:space="preserve">1. </w:t>
            </w:r>
            <w:r>
              <w:rPr>
                <w:rFonts w:ascii="Calibri" w:hAnsi="Calibri" w:cs="Open Sans"/>
                <w:sz w:val="22"/>
                <w:szCs w:val="22"/>
                <w:u w:val="single"/>
              </w:rPr>
              <w:t xml:space="preserve">Acquisizione </w:t>
            </w:r>
            <w:r>
              <w:rPr>
                <w:rFonts w:ascii="Calibri" w:hAnsi="Calibri" w:cs="Open Sans"/>
                <w:sz w:val="22"/>
                <w:szCs w:val="22"/>
                <w:u w:val="single"/>
              </w:rPr>
              <w:t>sul mercato di lavori, forniture, servizi sulla base delle procedure di evidenza pubblica previste dalla normativa UE e nazionale di riferimento e applicabili a ciascun Beneficiario</w:t>
            </w:r>
          </w:p>
          <w:p w:rsidR="00450D29" w:rsidRDefault="00C76B86">
            <w:pPr>
              <w:pStyle w:val="Paragrafoelenco"/>
              <w:spacing w:before="40" w:after="40"/>
              <w:ind w:left="0"/>
              <w:jc w:val="both"/>
              <w:rPr>
                <w:rFonts w:ascii="Calibri" w:hAnsi="Calibri" w:cs="Open Sans"/>
                <w:sz w:val="22"/>
                <w:szCs w:val="22"/>
              </w:rPr>
            </w:pPr>
            <w:r>
              <w:rPr>
                <w:rFonts w:ascii="Calibri" w:hAnsi="Calibri" w:cs="Open Sans"/>
                <w:sz w:val="22"/>
                <w:szCs w:val="22"/>
              </w:rPr>
              <w:t xml:space="preserve">Il CF e i partner pubblici e/o organismi di diritto pubblico del progetto </w:t>
            </w:r>
            <w:r>
              <w:rPr>
                <w:rFonts w:ascii="Calibri" w:hAnsi="Calibri" w:cs="Open Sans"/>
                <w:sz w:val="22"/>
                <w:szCs w:val="22"/>
              </w:rPr>
              <w:t>sono soggetti alla normativa dell’Unione Europea e nazionale di recepimento dei due Stati Membri del Programma in materia di appalti. Sono altresì obbligati a rispettare tutte le norme e regolamenti sub nazionali/regionali/ locali attuativi e conformi alla</w:t>
            </w:r>
            <w:r>
              <w:rPr>
                <w:rFonts w:ascii="Calibri" w:hAnsi="Calibri" w:cs="Open Sans"/>
                <w:sz w:val="22"/>
                <w:szCs w:val="22"/>
              </w:rPr>
              <w:t xml:space="preserve"> normativa dell’Unione Europea e nazionale dei due Stati Membri.</w:t>
            </w:r>
          </w:p>
          <w:p w:rsidR="00450D29" w:rsidRDefault="00C76B86">
            <w:pPr>
              <w:pStyle w:val="Paragrafoelenco"/>
              <w:spacing w:before="40" w:after="40"/>
              <w:ind w:left="0"/>
              <w:jc w:val="both"/>
              <w:rPr>
                <w:rFonts w:ascii="Calibri" w:hAnsi="Calibri" w:cs="Open Sans"/>
                <w:sz w:val="22"/>
                <w:szCs w:val="22"/>
              </w:rPr>
            </w:pPr>
            <w:r>
              <w:rPr>
                <w:rFonts w:ascii="Calibri" w:hAnsi="Calibri" w:cs="Open Sans"/>
                <w:sz w:val="22"/>
                <w:szCs w:val="22"/>
              </w:rPr>
              <w:lastRenderedPageBreak/>
              <w:t>I Beneficiari priv</w:t>
            </w:r>
            <w:r>
              <w:rPr>
                <w:rFonts w:ascii="Calibri" w:hAnsi="Calibri" w:cs="Open Sans"/>
                <w:sz w:val="22"/>
                <w:szCs w:val="22"/>
                <w:shd w:val="clear" w:color="auto" w:fill="FFFFFF"/>
              </w:rPr>
              <w:t>ati, p</w:t>
            </w:r>
            <w:r>
              <w:rPr>
                <w:rFonts w:ascii="Calibri" w:hAnsi="Calibri" w:cs="Open Sans"/>
                <w:sz w:val="22"/>
                <w:szCs w:val="22"/>
              </w:rPr>
              <w:t>er i quali non è prevista l’applicazione della normativa sugli appalti, sono in ogni caso tenuti a garantire il rispetto dei principi alla base della normativa in mate</w:t>
            </w:r>
            <w:r>
              <w:rPr>
                <w:rFonts w:ascii="Calibri" w:hAnsi="Calibri" w:cs="Open Sans"/>
                <w:sz w:val="22"/>
                <w:szCs w:val="22"/>
              </w:rPr>
              <w:t>ria: parità di trattamento, non discriminazione, trasparenza e proporzionalità.</w:t>
            </w:r>
          </w:p>
          <w:p w:rsidR="00450D29" w:rsidRDefault="00450D29">
            <w:pPr>
              <w:pStyle w:val="Paragrafoelenco"/>
              <w:spacing w:before="40" w:after="40"/>
              <w:ind w:left="0"/>
              <w:jc w:val="both"/>
              <w:rPr>
                <w:rFonts w:ascii="Calibri" w:hAnsi="Calibri" w:cs="Open Sans"/>
                <w:sz w:val="22"/>
                <w:szCs w:val="22"/>
              </w:rPr>
            </w:pPr>
          </w:p>
          <w:p w:rsidR="00450D29" w:rsidRDefault="00C76B86">
            <w:pPr>
              <w:pStyle w:val="Paragrafoelenco"/>
              <w:spacing w:before="40" w:after="40"/>
              <w:ind w:left="0"/>
              <w:jc w:val="both"/>
              <w:rPr>
                <w:rFonts w:ascii="Calibri" w:hAnsi="Calibri"/>
                <w:sz w:val="22"/>
                <w:szCs w:val="22"/>
              </w:rPr>
            </w:pPr>
            <w:r>
              <w:rPr>
                <w:rFonts w:ascii="Calibri" w:hAnsi="Calibri" w:cs="Open Sans"/>
                <w:sz w:val="22"/>
                <w:szCs w:val="22"/>
              </w:rPr>
              <w:t xml:space="preserve">2. </w:t>
            </w:r>
            <w:r>
              <w:rPr>
                <w:rFonts w:ascii="Calibri" w:hAnsi="Calibri" w:cs="Open Sans"/>
                <w:sz w:val="22"/>
                <w:szCs w:val="22"/>
                <w:u w:val="single"/>
              </w:rPr>
              <w:t xml:space="preserve">Affidamento </w:t>
            </w:r>
            <w:r>
              <w:rPr>
                <w:rFonts w:ascii="Calibri" w:hAnsi="Calibri" w:cs="Open Sans"/>
                <w:i/>
                <w:sz w:val="22"/>
                <w:szCs w:val="22"/>
                <w:u w:val="single"/>
              </w:rPr>
              <w:t>in house</w:t>
            </w:r>
          </w:p>
          <w:p w:rsidR="00450D29" w:rsidRDefault="00C76B86">
            <w:pPr>
              <w:pStyle w:val="Paragrafoelenco"/>
              <w:spacing w:before="40" w:after="40"/>
              <w:ind w:left="0"/>
              <w:jc w:val="both"/>
              <w:rPr>
                <w:rFonts w:ascii="Calibri" w:hAnsi="Calibri"/>
                <w:sz w:val="22"/>
                <w:szCs w:val="22"/>
              </w:rPr>
            </w:pPr>
            <w:r>
              <w:rPr>
                <w:rFonts w:ascii="Calibri" w:hAnsi="Calibri" w:cs="Open Sans"/>
                <w:sz w:val="22"/>
                <w:szCs w:val="22"/>
              </w:rPr>
              <w:t xml:space="preserve">Il CF e/o i partner - nel caso in cui gli stessi siano amministrazioni aggiudicatrici secondo quanto previsto dalla  normativa sugli appalti della UE </w:t>
            </w:r>
            <w:r>
              <w:rPr>
                <w:rFonts w:ascii="Calibri" w:hAnsi="Calibri" w:cs="Open Sans"/>
                <w:sz w:val="22"/>
                <w:szCs w:val="22"/>
              </w:rPr>
              <w:t xml:space="preserve">e dei due SM partecipanti al programma - possono affidare la realizzazione di attività previste nel Progetto ad una persona giuridica di diritto pubblico o di diritto privato </w:t>
            </w:r>
            <w:r>
              <w:rPr>
                <w:rFonts w:ascii="Calibri" w:hAnsi="Calibri" w:cs="Open Sans"/>
                <w:i/>
                <w:sz w:val="22"/>
                <w:szCs w:val="22"/>
              </w:rPr>
              <w:t>in house</w:t>
            </w:r>
            <w:r>
              <w:rPr>
                <w:rFonts w:ascii="Calibri" w:hAnsi="Calibri" w:cs="Open Sans"/>
                <w:sz w:val="22"/>
                <w:szCs w:val="22"/>
              </w:rPr>
              <w:t xml:space="preserve"> rispetto al partner stesso.</w:t>
            </w:r>
          </w:p>
          <w:p w:rsidR="00450D29" w:rsidRDefault="00450D29">
            <w:pPr>
              <w:pStyle w:val="Standard"/>
              <w:spacing w:before="40" w:after="40"/>
              <w:jc w:val="both"/>
              <w:rPr>
                <w:rFonts w:ascii="Calibri" w:hAnsi="Calibri" w:cs="Open Sans"/>
                <w:sz w:val="22"/>
                <w:szCs w:val="22"/>
              </w:rPr>
            </w:pPr>
          </w:p>
          <w:p w:rsidR="00450D29" w:rsidRDefault="00C76B86">
            <w:pPr>
              <w:pStyle w:val="Standard"/>
              <w:spacing w:before="40" w:after="40"/>
              <w:jc w:val="both"/>
              <w:rPr>
                <w:sz w:val="22"/>
                <w:szCs w:val="22"/>
              </w:rPr>
            </w:pPr>
            <w:r>
              <w:rPr>
                <w:rFonts w:ascii="Calibri" w:hAnsi="Calibri" w:cs="Open Sans"/>
                <w:sz w:val="22"/>
                <w:szCs w:val="22"/>
              </w:rPr>
              <w:t xml:space="preserve">3. </w:t>
            </w:r>
            <w:r>
              <w:rPr>
                <w:rFonts w:ascii="Calibri" w:hAnsi="Calibri" w:cs="Open Sans"/>
                <w:sz w:val="22"/>
                <w:szCs w:val="22"/>
                <w:u w:val="single"/>
              </w:rPr>
              <w:t xml:space="preserve">Accordi tra amministrazioni </w:t>
            </w:r>
            <w:r>
              <w:rPr>
                <w:rFonts w:ascii="Calibri" w:hAnsi="Calibri" w:cs="Open Sans"/>
                <w:sz w:val="22"/>
                <w:szCs w:val="22"/>
                <w:u w:val="single"/>
              </w:rPr>
              <w:t>aggiudicatrici</w:t>
            </w:r>
          </w:p>
          <w:p w:rsidR="00450D29" w:rsidRDefault="00C76B86">
            <w:pPr>
              <w:pStyle w:val="Standard"/>
              <w:spacing w:before="40" w:after="40"/>
              <w:jc w:val="both"/>
              <w:rPr>
                <w:sz w:val="22"/>
                <w:szCs w:val="22"/>
              </w:rPr>
            </w:pPr>
            <w:r>
              <w:rPr>
                <w:rFonts w:ascii="Calibri" w:hAnsi="Calibri" w:cs="Open Sans"/>
                <w:sz w:val="22"/>
                <w:szCs w:val="22"/>
              </w:rPr>
              <w:t>Il CF e/o i partner – nel caso in cui gli stessi siano amministrazioni aggiudicatrici secondo la normativa sugli appalti della UE e dei due SM partecipanti al  programma - possono stipulare accordi con altre amministrazioni aggiudicatrici no</w:t>
            </w:r>
            <w:r>
              <w:rPr>
                <w:rFonts w:ascii="Calibri" w:hAnsi="Calibri" w:cs="Open Sans"/>
                <w:sz w:val="22"/>
                <w:szCs w:val="22"/>
              </w:rPr>
              <w:t xml:space="preserve">n comprese nel partenariato per disciplinare la realizzazione in collaborazione di attività </w:t>
            </w:r>
            <w:r>
              <w:rPr>
                <w:rFonts w:ascii="Calibri" w:hAnsi="Calibri" w:cs="Open Sans"/>
                <w:sz w:val="22"/>
                <w:szCs w:val="22"/>
              </w:rPr>
              <w:t xml:space="preserve">previste dal Progetto </w:t>
            </w:r>
            <w:r>
              <w:rPr>
                <w:rFonts w:ascii="Calibri" w:hAnsi="Calibri" w:cs="Open Sans"/>
                <w:sz w:val="22"/>
                <w:szCs w:val="22"/>
              </w:rPr>
              <w:t>di interesse comune</w:t>
            </w:r>
            <w:r>
              <w:rPr>
                <w:rFonts w:ascii="Calibri" w:hAnsi="Calibri" w:cs="Open Sans"/>
                <w:sz w:val="22"/>
                <w:szCs w:val="22"/>
              </w:rPr>
              <w:t xml:space="preserve">. </w:t>
            </w:r>
            <w:r>
              <w:rPr>
                <w:rFonts w:ascii="Calibri" w:hAnsi="Calibri" w:cs="Open Sans"/>
                <w:sz w:val="22"/>
                <w:szCs w:val="22"/>
              </w:rPr>
              <w:t>Tali accordi  dovranno essere stipulati secondo quanto previsto dalla  normativa di riferimento di ciascuno dei due Stati</w:t>
            </w:r>
            <w:r>
              <w:rPr>
                <w:rFonts w:ascii="Calibri" w:hAnsi="Calibri" w:cs="Open Sans"/>
                <w:sz w:val="22"/>
                <w:szCs w:val="22"/>
              </w:rPr>
              <w:t xml:space="preserve"> Membri partecipanti al Programma e dovranno almeno indicare le </w:t>
            </w:r>
            <w:r>
              <w:rPr>
                <w:rFonts w:ascii="Calibri" w:hAnsi="Calibri" w:cs="Open Sans"/>
                <w:sz w:val="22"/>
                <w:szCs w:val="22"/>
              </w:rPr>
              <w:t>attività comuni da realizzare e i reciproci apporti e contributi finanziari necessari per la realizzazione delle attività.</w:t>
            </w:r>
          </w:p>
          <w:p w:rsidR="00450D29" w:rsidRDefault="00450D29">
            <w:pPr>
              <w:pStyle w:val="Standard"/>
              <w:spacing w:before="40" w:after="40"/>
              <w:jc w:val="both"/>
              <w:rPr>
                <w:rFonts w:ascii="Calibri" w:hAnsi="Calibri" w:cs="Open Sans"/>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bCs/>
                <w:sz w:val="22"/>
                <w:szCs w:val="22"/>
              </w:rPr>
            </w:pPr>
            <w:r>
              <w:rPr>
                <w:rFonts w:ascii="Calibri" w:hAnsi="Calibri" w:cs="Book Antiqua"/>
                <w:b/>
                <w:bCs/>
                <w:sz w:val="22"/>
                <w:szCs w:val="22"/>
              </w:rPr>
              <w:lastRenderedPageBreak/>
              <w:t>Articolo 9 - Concessione del contributo</w:t>
            </w:r>
          </w:p>
          <w:p w:rsidR="00450D29" w:rsidRDefault="00450D29">
            <w:pPr>
              <w:pStyle w:val="Standard"/>
              <w:jc w:val="both"/>
              <w:rPr>
                <w:rFonts w:ascii="Calibri" w:hAnsi="Calibri" w:cs="Book Antiqua"/>
                <w:b/>
                <w:bCs/>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 xml:space="preserve">1. Per l’attuazione del </w:t>
            </w:r>
            <w:r>
              <w:rPr>
                <w:rFonts w:ascii="Calibri" w:hAnsi="Calibri" w:cs="Book Antiqua"/>
                <w:sz w:val="22"/>
                <w:szCs w:val="22"/>
              </w:rPr>
              <w:t>Progetto “______” vien</w:t>
            </w:r>
            <w:r>
              <w:rPr>
                <w:rFonts w:ascii="Calibri" w:hAnsi="Calibri" w:cs="Book Antiqua"/>
                <w:sz w:val="22"/>
                <w:szCs w:val="22"/>
              </w:rPr>
              <w:t xml:space="preserve">e </w:t>
            </w:r>
            <w:r>
              <w:rPr>
                <w:rFonts w:ascii="Calibri" w:hAnsi="Calibri" w:cs="Book Antiqua"/>
                <w:sz w:val="22"/>
                <w:szCs w:val="22"/>
              </w:rPr>
              <w:t>approvato un contributo</w:t>
            </w:r>
            <w:r>
              <w:rPr>
                <w:rFonts w:ascii="Calibri" w:hAnsi="Calibri" w:cs="Book Antiqua"/>
                <w:sz w:val="22"/>
                <w:szCs w:val="22"/>
              </w:rPr>
              <w:t>, così ri</w:t>
            </w:r>
            <w:r>
              <w:rPr>
                <w:rFonts w:ascii="Calibri" w:hAnsi="Calibri" w:cs="Book Antiqua"/>
                <w:sz w:val="22"/>
                <w:szCs w:val="22"/>
              </w:rPr>
              <w:t>partito:</w:t>
            </w:r>
          </w:p>
          <w:p w:rsidR="00450D29" w:rsidRDefault="00450D29">
            <w:pPr>
              <w:pStyle w:val="Standard"/>
              <w:jc w:val="both"/>
              <w:rPr>
                <w:rFonts w:ascii="Calibri" w:hAnsi="Calibri" w:cs="Book Antiqua"/>
                <w:b/>
                <w:bCs/>
                <w:i/>
                <w:iCs/>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 xml:space="preserve">Budget Totale Euro ___________   </w:t>
            </w:r>
          </w:p>
          <w:p w:rsidR="00450D29" w:rsidRDefault="00C76B86">
            <w:pPr>
              <w:pStyle w:val="Standard"/>
              <w:jc w:val="both"/>
              <w:rPr>
                <w:rFonts w:ascii="Calibri" w:hAnsi="Calibri" w:cs="Book Antiqua"/>
                <w:sz w:val="22"/>
                <w:szCs w:val="22"/>
              </w:rPr>
            </w:pPr>
            <w:r>
              <w:rPr>
                <w:rFonts w:ascii="Calibri" w:hAnsi="Calibri" w:cs="Book Antiqua"/>
                <w:sz w:val="22"/>
                <w:szCs w:val="22"/>
              </w:rPr>
              <w:t>Contributo pubblico FESR Euro ____________</w:t>
            </w:r>
          </w:p>
          <w:p w:rsidR="00450D29" w:rsidRDefault="00C76B86">
            <w:pPr>
              <w:pStyle w:val="Standard"/>
              <w:jc w:val="both"/>
              <w:rPr>
                <w:rFonts w:ascii="Calibri" w:hAnsi="Calibri" w:cs="Book Antiqua"/>
                <w:sz w:val="22"/>
                <w:szCs w:val="22"/>
              </w:rPr>
            </w:pPr>
            <w:r>
              <w:rPr>
                <w:rFonts w:ascii="Calibri" w:hAnsi="Calibri" w:cs="Book Antiqua"/>
                <w:sz w:val="22"/>
                <w:szCs w:val="22"/>
              </w:rPr>
              <w:t>Contropartite Nazionali Euro _____________</w:t>
            </w:r>
          </w:p>
          <w:p w:rsidR="00450D29" w:rsidRDefault="00450D29">
            <w:pPr>
              <w:pStyle w:val="Standard"/>
              <w:jc w:val="both"/>
              <w:rPr>
                <w:rFonts w:ascii="Calibri" w:hAnsi="Calibri" w:cs="Book Antiqua"/>
                <w:b/>
                <w:bCs/>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 xml:space="preserve">2. Tale contributo viene ripartito tra i Partner, in rapporto alle </w:t>
            </w:r>
            <w:r>
              <w:rPr>
                <w:rFonts w:ascii="Calibri" w:hAnsi="Calibri" w:cs="Book Antiqua"/>
                <w:sz w:val="22"/>
                <w:szCs w:val="22"/>
              </w:rPr>
              <w:t>attività realizzate da ciascuno di essi, secondo quanto indi</w:t>
            </w:r>
            <w:r>
              <w:rPr>
                <w:rFonts w:ascii="Calibri" w:hAnsi="Calibri" w:cs="Book Antiqua"/>
                <w:sz w:val="22"/>
                <w:szCs w:val="22"/>
              </w:rPr>
              <w:t>cato nel Progetto.</w:t>
            </w:r>
          </w:p>
          <w:p w:rsidR="00450D29" w:rsidRDefault="00C76B86">
            <w:pPr>
              <w:pStyle w:val="Standard"/>
              <w:spacing w:before="120"/>
              <w:jc w:val="both"/>
              <w:rPr>
                <w:rFonts w:ascii="Calibri" w:hAnsi="Calibri"/>
                <w:sz w:val="22"/>
                <w:szCs w:val="22"/>
              </w:rPr>
            </w:pPr>
            <w:r>
              <w:rPr>
                <w:rFonts w:ascii="Calibri" w:hAnsi="Calibri" w:cs="Book Antiqua"/>
                <w:sz w:val="22"/>
                <w:szCs w:val="22"/>
              </w:rPr>
              <w:t>3</w:t>
            </w:r>
            <w:r>
              <w:rPr>
                <w:rFonts w:ascii="Calibri" w:hAnsi="Calibri" w:cs="Book Antiqua"/>
                <w:sz w:val="22"/>
                <w:szCs w:val="22"/>
              </w:rPr>
              <w:t>. Le Contropartite Nazionali sono  garantite come segue:</w:t>
            </w:r>
          </w:p>
          <w:p w:rsidR="00450D29" w:rsidRDefault="00C76B86">
            <w:pPr>
              <w:pStyle w:val="Standard"/>
              <w:numPr>
                <w:ilvl w:val="0"/>
                <w:numId w:val="42"/>
              </w:numPr>
              <w:spacing w:before="120"/>
              <w:jc w:val="both"/>
            </w:pPr>
            <w:r>
              <w:rPr>
                <w:rFonts w:ascii="Calibri" w:hAnsi="Calibri" w:cs="Book Antiqua"/>
                <w:sz w:val="22"/>
                <w:szCs w:val="22"/>
              </w:rPr>
              <w:t>per i p</w:t>
            </w:r>
            <w:r>
              <w:rPr>
                <w:rFonts w:ascii="Calibri" w:hAnsi="Calibri" w:cs="Book Antiqua"/>
                <w:sz w:val="22"/>
                <w:szCs w:val="22"/>
              </w:rPr>
              <w:t xml:space="preserve">artner italiani (enti pubblici e organismi di diritto pubblico) dal Fondo di Rotazione Nazionale di cui all’art </w:t>
            </w:r>
            <w:r>
              <w:rPr>
                <w:rFonts w:ascii="Calibri" w:hAnsi="Calibri" w:cs="Book Antiqua"/>
                <w:sz w:val="22"/>
                <w:szCs w:val="22"/>
              </w:rPr>
              <w:t>5 della L. 183/1987 e come previsto nella Delibera CIPE n. 10 del 28 gennaio 2015;</w:t>
            </w:r>
          </w:p>
          <w:p w:rsidR="00450D29" w:rsidRDefault="00C76B86">
            <w:pPr>
              <w:pStyle w:val="Standard"/>
              <w:numPr>
                <w:ilvl w:val="0"/>
                <w:numId w:val="42"/>
              </w:numPr>
              <w:spacing w:before="120"/>
              <w:jc w:val="both"/>
            </w:pPr>
            <w:r>
              <w:rPr>
                <w:rFonts w:ascii="Calibri" w:hAnsi="Calibri" w:cs="Book Antiqua"/>
                <w:sz w:val="22"/>
                <w:szCs w:val="22"/>
              </w:rPr>
              <w:t>p</w:t>
            </w:r>
            <w:r>
              <w:rPr>
                <w:rFonts w:ascii="Calibri" w:hAnsi="Calibri" w:cs="Book Antiqua"/>
                <w:sz w:val="22"/>
                <w:szCs w:val="22"/>
              </w:rPr>
              <w:t>er i partner francesi (pubblici e privati) e per i partner italiani privati, dai soggetti firmatari delle lettere di cofinanziamento.</w:t>
            </w:r>
          </w:p>
          <w:p w:rsidR="00450D29" w:rsidRDefault="00450D29">
            <w:pPr>
              <w:pStyle w:val="Standard"/>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pacing w:after="120"/>
              <w:jc w:val="both"/>
              <w:rPr>
                <w:rFonts w:ascii="Calibri" w:hAnsi="Calibri" w:cs="Book Antiqua"/>
                <w:b/>
                <w:bCs/>
                <w:sz w:val="22"/>
                <w:szCs w:val="22"/>
              </w:rPr>
            </w:pPr>
            <w:r>
              <w:rPr>
                <w:rFonts w:ascii="Calibri" w:hAnsi="Calibri" w:cs="Book Antiqua"/>
                <w:b/>
                <w:bCs/>
                <w:sz w:val="22"/>
                <w:szCs w:val="22"/>
              </w:rPr>
              <w:t>Articolo 10 - Anticipo</w:t>
            </w:r>
          </w:p>
          <w:p w:rsidR="00450D29" w:rsidRDefault="00C76B86">
            <w:pPr>
              <w:pStyle w:val="Textbody"/>
              <w:spacing w:before="119"/>
              <w:jc w:val="both"/>
              <w:rPr>
                <w:rFonts w:ascii="Calibri" w:hAnsi="Calibri" w:cs="Book Antiqua"/>
                <w:sz w:val="22"/>
                <w:szCs w:val="22"/>
              </w:rPr>
            </w:pPr>
            <w:r>
              <w:rPr>
                <w:rFonts w:ascii="Calibri" w:hAnsi="Calibri" w:cs="Book Antiqua"/>
                <w:sz w:val="22"/>
                <w:szCs w:val="22"/>
              </w:rPr>
              <w:t xml:space="preserve">L’AG, su </w:t>
            </w:r>
            <w:r>
              <w:rPr>
                <w:rFonts w:ascii="Calibri" w:hAnsi="Calibri" w:cs="Book Antiqua"/>
                <w:sz w:val="22"/>
                <w:szCs w:val="22"/>
              </w:rPr>
              <w:t xml:space="preserve">esplicita richiesta del CF, procederà al versamento di una quota delle risorse necessarie per l’attuazione del progetto, fino a un massimo del 25% del contributo FESR, successivamente alla stipula della Convenzione AG – CF e della presente Convenzione. Il </w:t>
            </w:r>
            <w:r>
              <w:rPr>
                <w:rFonts w:ascii="Calibri" w:hAnsi="Calibri" w:cs="Book Antiqua"/>
                <w:sz w:val="22"/>
                <w:szCs w:val="22"/>
              </w:rPr>
              <w:t>CF verserà l’anticipo corrisposto dall’AG ai partner in ragione della partecipazione di ciascuno di essi al budget del Progetto.</w:t>
            </w:r>
          </w:p>
          <w:p w:rsidR="00450D29" w:rsidRDefault="00C76B86">
            <w:pPr>
              <w:pStyle w:val="Standard"/>
              <w:spacing w:before="119" w:after="120"/>
              <w:jc w:val="both"/>
            </w:pPr>
            <w:r>
              <w:rPr>
                <w:rFonts w:ascii="Calibri" w:hAnsi="Calibri" w:cs="Book Antiqua"/>
                <w:sz w:val="22"/>
                <w:szCs w:val="22"/>
                <w:shd w:val="clear" w:color="auto" w:fill="FFFFFF"/>
              </w:rPr>
              <w:t xml:space="preserve">In ogni caso </w:t>
            </w:r>
            <w:r>
              <w:rPr>
                <w:rFonts w:ascii="Calibri" w:hAnsi="Calibri" w:cs="Book Antiqua"/>
                <w:sz w:val="22"/>
                <w:szCs w:val="22"/>
                <w:shd w:val="clear" w:color="auto" w:fill="FFFFFF"/>
              </w:rPr>
              <w:t>la misura dell'anticipo ricevuta da ogni singolo beneficiario non può superare il contributo FESR del proprio bud</w:t>
            </w:r>
            <w:r>
              <w:rPr>
                <w:rFonts w:ascii="Calibri" w:hAnsi="Calibri" w:cs="Book Antiqua"/>
                <w:sz w:val="22"/>
                <w:szCs w:val="22"/>
                <w:shd w:val="clear" w:color="auto" w:fill="FFFFFF"/>
              </w:rPr>
              <w:t>get, fermo restando il rispetto dell'art. 131 del Reg. (UE) n. 1303/2013</w:t>
            </w:r>
          </w:p>
          <w:p w:rsidR="00450D29" w:rsidRDefault="00C76B86">
            <w:pPr>
              <w:pStyle w:val="Textbody"/>
              <w:snapToGrid w:val="0"/>
              <w:spacing w:before="119"/>
              <w:jc w:val="both"/>
            </w:pPr>
            <w:r>
              <w:rPr>
                <w:rFonts w:ascii="Calibri" w:hAnsi="Calibri" w:cs="Book Antiqua"/>
                <w:sz w:val="22"/>
                <w:szCs w:val="22"/>
                <w:shd w:val="clear" w:color="auto" w:fill="FFFFFF"/>
              </w:rPr>
              <w:t>L'</w:t>
            </w:r>
            <w:r>
              <w:rPr>
                <w:rFonts w:ascii="Calibri" w:hAnsi="Calibri" w:cs="Book Antiqua"/>
                <w:sz w:val="22"/>
                <w:szCs w:val="22"/>
              </w:rPr>
              <w:t>anticipo è subordinato, per i beneficiari capofila privati (italiani e francesi), alla presentazione di un’idonea garanzia fideiussoria a favore dell'AG. La polizza deve essere rila</w:t>
            </w:r>
            <w:r>
              <w:rPr>
                <w:rFonts w:ascii="Calibri" w:hAnsi="Calibri" w:cs="Book Antiqua"/>
                <w:sz w:val="22"/>
                <w:szCs w:val="22"/>
              </w:rPr>
              <w:t>sciata utilizzando il modello predisposto e approvato dalla Regione Toscana e disponibile sul sito web del Programma.</w:t>
            </w:r>
          </w:p>
          <w:p w:rsidR="00450D29" w:rsidRDefault="00C76B86">
            <w:pPr>
              <w:pStyle w:val="Textbody"/>
              <w:snapToGrid w:val="0"/>
              <w:spacing w:before="119"/>
              <w:jc w:val="both"/>
              <w:rPr>
                <w:rFonts w:ascii="Calibri" w:hAnsi="Calibri" w:cs="Book Antiqua"/>
                <w:sz w:val="22"/>
                <w:szCs w:val="22"/>
              </w:rPr>
            </w:pPr>
            <w:r>
              <w:rPr>
                <w:rFonts w:ascii="Calibri" w:hAnsi="Calibri" w:cs="Book Antiqua"/>
                <w:sz w:val="22"/>
                <w:szCs w:val="22"/>
              </w:rPr>
              <w:t>L’anticipo sarà ridotto al 10% del FESR totale approvato per il Progett</w:t>
            </w:r>
            <w:r>
              <w:rPr>
                <w:rFonts w:ascii="Calibri" w:hAnsi="Calibri" w:cs="Book Antiqua"/>
                <w:sz w:val="22"/>
                <w:szCs w:val="22"/>
                <w:shd w:val="clear" w:color="auto" w:fill="FFFFFF"/>
              </w:rPr>
              <w:t>o al raggiungimento del 30%</w:t>
            </w:r>
            <w:r>
              <w:rPr>
                <w:rFonts w:ascii="Open Sans" w:hAnsi="Open Sans" w:cs="Open Sans"/>
                <w:sz w:val="20"/>
                <w:szCs w:val="22"/>
                <w:shd w:val="clear" w:color="auto" w:fill="FFFFFF"/>
              </w:rPr>
              <w:t xml:space="preserve"> del contributo FESR nell'ambito delle s</w:t>
            </w:r>
            <w:r>
              <w:rPr>
                <w:rFonts w:ascii="Open Sans" w:hAnsi="Open Sans" w:cs="Open Sans"/>
                <w:sz w:val="20"/>
                <w:szCs w:val="22"/>
                <w:shd w:val="clear" w:color="auto" w:fill="FFFFFF"/>
              </w:rPr>
              <w:t>pese complessive rendicontate.</w:t>
            </w:r>
            <w:r>
              <w:rPr>
                <w:rFonts w:ascii="Calibri" w:hAnsi="Calibri" w:cs="Book Antiqua"/>
                <w:sz w:val="22"/>
                <w:szCs w:val="22"/>
                <w:shd w:val="clear" w:color="auto" w:fill="FFFFFF"/>
              </w:rPr>
              <w:t xml:space="preserve"> Il residuo sarà detratto dal saldo finale da corrispondere al Progetto.</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jc w:val="both"/>
              <w:rPr>
                <w:rFonts w:ascii="Calibri" w:hAnsi="Calibri" w:cs="Book Antiqua"/>
                <w:b/>
                <w:bCs/>
                <w:sz w:val="22"/>
                <w:szCs w:val="22"/>
              </w:rPr>
            </w:pPr>
            <w:r>
              <w:rPr>
                <w:rFonts w:ascii="Calibri" w:hAnsi="Calibri" w:cs="Book Antiqua"/>
                <w:b/>
                <w:bCs/>
                <w:sz w:val="22"/>
                <w:szCs w:val="22"/>
              </w:rPr>
              <w:lastRenderedPageBreak/>
              <w:t>Articolo 11 - Ammissibilità della spesa</w:t>
            </w:r>
          </w:p>
          <w:p w:rsidR="00450D29" w:rsidRDefault="00450D29">
            <w:pPr>
              <w:pStyle w:val="Standard"/>
              <w:snapToGrid w:val="0"/>
              <w:jc w:val="both"/>
              <w:rPr>
                <w:rFonts w:ascii="Calibri" w:hAnsi="Calibri" w:cs="Book Antiqua"/>
                <w:b/>
                <w:bCs/>
                <w:sz w:val="22"/>
                <w:szCs w:val="22"/>
              </w:rPr>
            </w:pP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1. Le spese ammissibili sono esclusivamente quelle identificate nel Progetto.</w:t>
            </w:r>
          </w:p>
          <w:p w:rsidR="00450D29" w:rsidRDefault="00C76B86">
            <w:pPr>
              <w:pStyle w:val="Standard"/>
              <w:spacing w:before="120"/>
              <w:jc w:val="both"/>
              <w:rPr>
                <w:rFonts w:ascii="Calibri" w:hAnsi="Calibri"/>
                <w:sz w:val="22"/>
                <w:szCs w:val="22"/>
              </w:rPr>
            </w:pPr>
            <w:r>
              <w:rPr>
                <w:rFonts w:ascii="Calibri" w:hAnsi="Calibri" w:cs="Book Antiqua"/>
                <w:sz w:val="22"/>
                <w:szCs w:val="22"/>
              </w:rPr>
              <w:t xml:space="preserve">Sono inoltre ammissibili spese </w:t>
            </w:r>
            <w:r>
              <w:rPr>
                <w:rFonts w:ascii="Calibri" w:hAnsi="Calibri" w:cs="Book Antiqua"/>
                <w:sz w:val="22"/>
                <w:szCs w:val="22"/>
              </w:rPr>
              <w:t>forfettar</w:t>
            </w:r>
            <w:r>
              <w:rPr>
                <w:rFonts w:ascii="Calibri" w:hAnsi="Calibri" w:cs="Open Sans"/>
                <w:sz w:val="22"/>
                <w:szCs w:val="22"/>
              </w:rPr>
              <w:t xml:space="preserve">ie per la fase di preparazione e </w:t>
            </w:r>
            <w:r>
              <w:rPr>
                <w:rFonts w:ascii="Calibri" w:hAnsi="Calibri" w:cs="Open Sans"/>
                <w:sz w:val="22"/>
                <w:szCs w:val="22"/>
              </w:rPr>
              <w:t>nella misura massima dello 0,5% del budget totale del progetto approvato e  fino al limite massimo stabilito nella manualistica di Programma.</w:t>
            </w:r>
          </w:p>
          <w:p w:rsidR="00450D29" w:rsidRDefault="00C76B86">
            <w:pPr>
              <w:pStyle w:val="Standard"/>
              <w:spacing w:before="120"/>
              <w:jc w:val="both"/>
            </w:pPr>
            <w:r>
              <w:rPr>
                <w:rFonts w:ascii="Calibri" w:hAnsi="Calibri" w:cs="Book Antiqua"/>
                <w:sz w:val="22"/>
                <w:szCs w:val="22"/>
              </w:rPr>
              <w:t>2. L’ammissibili</w:t>
            </w:r>
            <w:r>
              <w:rPr>
                <w:rFonts w:ascii="Calibri" w:hAnsi="Calibri" w:cs="Book Antiqua"/>
                <w:sz w:val="22"/>
                <w:szCs w:val="22"/>
              </w:rPr>
              <w:t>tà della spesa è inolt</w:t>
            </w:r>
            <w:r>
              <w:rPr>
                <w:rFonts w:ascii="Calibri" w:hAnsi="Calibri" w:cs="Book Antiqua"/>
                <w:sz w:val="22"/>
                <w:szCs w:val="22"/>
              </w:rPr>
              <w:t>re condizionata:</w:t>
            </w:r>
          </w:p>
          <w:p w:rsidR="00450D29" w:rsidRDefault="00C76B86">
            <w:pPr>
              <w:pStyle w:val="Standard"/>
              <w:numPr>
                <w:ilvl w:val="0"/>
                <w:numId w:val="43"/>
              </w:numPr>
              <w:spacing w:before="120"/>
              <w:jc w:val="both"/>
              <w:rPr>
                <w:lang w:val="fr-FR"/>
              </w:rPr>
            </w:pPr>
            <w:r>
              <w:rPr>
                <w:rFonts w:ascii="Calibri" w:hAnsi="Calibri" w:cs="Book Antiqua"/>
                <w:sz w:val="22"/>
                <w:szCs w:val="22"/>
              </w:rPr>
              <w:t>alla effettiva q</w:t>
            </w:r>
            <w:r>
              <w:rPr>
                <w:rFonts w:ascii="Calibri" w:hAnsi="Calibri" w:cs="Book Antiqua"/>
                <w:sz w:val="22"/>
                <w:szCs w:val="22"/>
              </w:rPr>
              <w:t xml:space="preserve">uietanza delle </w:t>
            </w:r>
            <w:r>
              <w:rPr>
                <w:rFonts w:ascii="Calibri" w:hAnsi="Calibri" w:cs="Book Antiqua"/>
                <w:sz w:val="22"/>
                <w:szCs w:val="22"/>
              </w:rPr>
              <w:t xml:space="preserve"> spese dichiarate;</w:t>
            </w:r>
          </w:p>
          <w:p w:rsidR="00450D29" w:rsidRDefault="00C76B86">
            <w:pPr>
              <w:pStyle w:val="Standard"/>
              <w:numPr>
                <w:ilvl w:val="0"/>
                <w:numId w:val="43"/>
              </w:numPr>
              <w:spacing w:before="120"/>
              <w:jc w:val="both"/>
              <w:rPr>
                <w:rFonts w:ascii="Calibri" w:hAnsi="Calibri" w:cs="Book Antiqua"/>
                <w:sz w:val="22"/>
                <w:szCs w:val="22"/>
              </w:rPr>
            </w:pPr>
            <w:r>
              <w:rPr>
                <w:rFonts w:ascii="Calibri" w:hAnsi="Calibri" w:cs="Book Antiqua"/>
                <w:sz w:val="22"/>
                <w:szCs w:val="22"/>
              </w:rPr>
              <w:t>alla conformità con gli obiettivi del progetto e del programma, nonché al diritto applicabile</w:t>
            </w:r>
          </w:p>
          <w:p w:rsidR="00450D29" w:rsidRDefault="00C76B86">
            <w:pPr>
              <w:pStyle w:val="Standard"/>
              <w:numPr>
                <w:ilvl w:val="0"/>
                <w:numId w:val="44"/>
              </w:numPr>
              <w:spacing w:before="120"/>
              <w:jc w:val="both"/>
              <w:rPr>
                <w:rFonts w:ascii="Calibri" w:hAnsi="Calibri" w:cs="Book Antiqua"/>
                <w:sz w:val="22"/>
                <w:szCs w:val="22"/>
              </w:rPr>
            </w:pPr>
            <w:r>
              <w:rPr>
                <w:rFonts w:ascii="Calibri" w:hAnsi="Calibri" w:cs="Book Antiqua"/>
                <w:sz w:val="22"/>
                <w:szCs w:val="22"/>
              </w:rPr>
              <w:t>alle condizioni previste nell’Avviso, nella documentazione di Programma , nella Convenzione  AG – CF</w:t>
            </w:r>
            <w:r>
              <w:rPr>
                <w:rFonts w:ascii="Calibri" w:hAnsi="Calibri" w:cs="Book Antiqua"/>
                <w:sz w:val="22"/>
                <w:szCs w:val="22"/>
              </w:rPr>
              <w:t xml:space="preserve"> e nella presente Convenzione</w:t>
            </w:r>
          </w:p>
          <w:p w:rsidR="00450D29" w:rsidRDefault="00C76B86">
            <w:pPr>
              <w:pStyle w:val="Standard"/>
              <w:numPr>
                <w:ilvl w:val="0"/>
                <w:numId w:val="42"/>
              </w:numPr>
              <w:spacing w:before="120"/>
              <w:jc w:val="both"/>
              <w:rPr>
                <w:rFonts w:ascii="Calibri" w:hAnsi="Calibri" w:cs="Book Antiqua"/>
                <w:sz w:val="22"/>
                <w:szCs w:val="22"/>
              </w:rPr>
            </w:pPr>
            <w:r>
              <w:rPr>
                <w:rFonts w:ascii="Calibri" w:hAnsi="Calibri" w:cs="Book Antiqua"/>
                <w:sz w:val="22"/>
                <w:szCs w:val="22"/>
              </w:rPr>
              <w:t>se effettivamente sostenute nel periodo f</w:t>
            </w:r>
            <w:r>
              <w:rPr>
                <w:rFonts w:ascii="Calibri" w:hAnsi="Calibri" w:cs="Book Antiqua"/>
                <w:sz w:val="22"/>
                <w:szCs w:val="22"/>
              </w:rPr>
              <w:t>ra la data di avvio delle attività dichiarata dal CF del Progetto (purché successiva alla data di approvazione da parte del CdS)</w:t>
            </w:r>
            <w:r>
              <w:rPr>
                <w:rFonts w:ascii="Calibri" w:hAnsi="Calibri" w:cs="Book Antiqua"/>
                <w:sz w:val="22"/>
                <w:szCs w:val="22"/>
              </w:rPr>
              <w:t xml:space="preserve"> </w:t>
            </w:r>
            <w:r>
              <w:rPr>
                <w:rFonts w:ascii="Calibri" w:hAnsi="Calibri" w:cs="Book Antiqua"/>
                <w:sz w:val="22"/>
                <w:szCs w:val="22"/>
              </w:rPr>
              <w:t>e la data di invio dell’ultima DR secondo quanto previst</w:t>
            </w:r>
            <w:r>
              <w:rPr>
                <w:rFonts w:ascii="Calibri" w:hAnsi="Calibri" w:cs="Book Antiqua"/>
                <w:sz w:val="22"/>
                <w:szCs w:val="22"/>
              </w:rPr>
              <w:t>o nella documentazione di Programma.</w:t>
            </w:r>
          </w:p>
          <w:p w:rsidR="00450D29" w:rsidRDefault="00450D29">
            <w:pPr>
              <w:pStyle w:val="Standard"/>
              <w:spacing w:before="120"/>
              <w:jc w:val="both"/>
              <w:rPr>
                <w:rFonts w:ascii="Calibri" w:hAnsi="Calibri" w:cs="Book Antiqua"/>
                <w:sz w:val="22"/>
                <w:szCs w:val="22"/>
              </w:rPr>
            </w:pPr>
          </w:p>
        </w:tc>
      </w:tr>
      <w:tr w:rsidR="00450D29">
        <w:tblPrEx>
          <w:tblCellMar>
            <w:top w:w="0" w:type="dxa"/>
            <w:bottom w:w="0" w:type="dxa"/>
          </w:tblCellMar>
        </w:tblPrEx>
        <w:trPr>
          <w:trHeight w:val="1991"/>
        </w:trPr>
        <w:tc>
          <w:tcPr>
            <w:tcW w:w="10063" w:type="dxa"/>
            <w:shd w:val="clear" w:color="auto" w:fill="auto"/>
            <w:tcMar>
              <w:top w:w="55" w:type="dxa"/>
              <w:left w:w="55" w:type="dxa"/>
              <w:bottom w:w="55" w:type="dxa"/>
              <w:right w:w="55" w:type="dxa"/>
            </w:tcMar>
          </w:tcPr>
          <w:p w:rsidR="00450D29" w:rsidRDefault="00C76B86">
            <w:pPr>
              <w:pStyle w:val="Standard"/>
              <w:snapToGrid w:val="0"/>
              <w:jc w:val="both"/>
              <w:rPr>
                <w:rFonts w:ascii="Calibri" w:hAnsi="Calibri" w:cs="Book Antiqua"/>
                <w:b/>
                <w:bCs/>
                <w:sz w:val="22"/>
                <w:szCs w:val="22"/>
              </w:rPr>
            </w:pPr>
            <w:r>
              <w:rPr>
                <w:rFonts w:ascii="Calibri" w:hAnsi="Calibri" w:cs="Book Antiqua"/>
                <w:b/>
                <w:bCs/>
                <w:sz w:val="22"/>
                <w:szCs w:val="22"/>
              </w:rPr>
              <w:t xml:space="preserve">Articolo 12 - Richiesta di rimborso delle spese effettivamente sostenute </w:t>
            </w:r>
            <w:r>
              <w:rPr>
                <w:rFonts w:ascii="Calibri" w:hAnsi="Calibri" w:cs="Book Antiqua"/>
                <w:b/>
                <w:bCs/>
                <w:sz w:val="22"/>
                <w:szCs w:val="22"/>
              </w:rPr>
              <w:t xml:space="preserve">ed erogazione del contributo   </w:t>
            </w:r>
          </w:p>
          <w:p w:rsidR="00450D29" w:rsidRDefault="00C76B86">
            <w:pPr>
              <w:pStyle w:val="Standard"/>
              <w:autoSpaceDE w:val="0"/>
              <w:snapToGrid w:val="0"/>
              <w:spacing w:before="120"/>
              <w:jc w:val="both"/>
              <w:rPr>
                <w:rFonts w:ascii="Calibri" w:hAnsi="Calibri" w:cs="Book Antiqua"/>
                <w:b/>
                <w:bCs/>
                <w:sz w:val="22"/>
                <w:szCs w:val="22"/>
              </w:rPr>
            </w:pPr>
            <w:r>
              <w:rPr>
                <w:rFonts w:ascii="Calibri" w:hAnsi="Calibri" w:cs="Book Antiqua"/>
                <w:sz w:val="22"/>
                <w:szCs w:val="22"/>
              </w:rPr>
              <w:t>1. In merito alle risorse finanziarie messe a disposizione del Progetto sono previs</w:t>
            </w:r>
            <w:r>
              <w:rPr>
                <w:rFonts w:ascii="Calibri" w:hAnsi="Calibri" w:cs="Book Antiqua"/>
                <w:sz w:val="22"/>
                <w:szCs w:val="22"/>
              </w:rPr>
              <w:t xml:space="preserve">ti versamenti a titolo di </w:t>
            </w:r>
            <w:r>
              <w:rPr>
                <w:rFonts w:ascii="Calibri" w:hAnsi="Calibri" w:cs="Book Antiqua"/>
                <w:sz w:val="22"/>
                <w:szCs w:val="22"/>
              </w:rPr>
              <w:t>rimborso delle spese effettivamente sostenute dal partenariato, verificate e dichiarate ammissibili al finanziamento ai sensi della normativa di riferimento.</w:t>
            </w:r>
          </w:p>
          <w:p w:rsidR="00450D29" w:rsidRDefault="00450D29">
            <w:pPr>
              <w:pStyle w:val="Standard"/>
              <w:snapToGrid w:val="0"/>
              <w:jc w:val="both"/>
              <w:rPr>
                <w:rFonts w:ascii="Calibri" w:hAnsi="Calibri" w:cs="Book Antiqua"/>
                <w:b/>
                <w:bCs/>
                <w:sz w:val="22"/>
                <w:szCs w:val="22"/>
                <w:shd w:val="clear" w:color="auto" w:fill="99FFFF"/>
              </w:rPr>
            </w:pPr>
          </w:p>
          <w:p w:rsidR="00450D29" w:rsidRDefault="00C76B86">
            <w:pPr>
              <w:pStyle w:val="Standard"/>
              <w:jc w:val="both"/>
              <w:rPr>
                <w:rFonts w:ascii="Calibri" w:hAnsi="Calibri" w:cs="Book Antiqua"/>
                <w:sz w:val="22"/>
                <w:szCs w:val="22"/>
              </w:rPr>
            </w:pPr>
            <w:r>
              <w:rPr>
                <w:rFonts w:ascii="Calibri" w:hAnsi="Calibri" w:cs="Book Antiqua"/>
                <w:sz w:val="22"/>
                <w:szCs w:val="22"/>
              </w:rPr>
              <w:t xml:space="preserve">2. Il CF chiede il rimborso delle spese sostenute </w:t>
            </w:r>
            <w:r>
              <w:rPr>
                <w:rFonts w:ascii="Calibri" w:hAnsi="Calibri" w:cs="Book Antiqua"/>
                <w:b/>
                <w:bCs/>
                <w:color w:val="0000FF"/>
                <w:sz w:val="22"/>
                <w:szCs w:val="22"/>
              </w:rPr>
              <w:t>-</w:t>
            </w:r>
            <w:r>
              <w:rPr>
                <w:rFonts w:ascii="Calibri" w:hAnsi="Calibri" w:cs="Book Antiqua"/>
                <w:sz w:val="22"/>
                <w:szCs w:val="22"/>
              </w:rPr>
              <w:t xml:space="preserve"> da se stesso e dai partner del Progetto </w:t>
            </w:r>
            <w:r>
              <w:rPr>
                <w:rFonts w:ascii="Calibri" w:hAnsi="Calibri" w:cs="Book Antiqua"/>
                <w:b/>
                <w:bCs/>
                <w:color w:val="0000FF"/>
                <w:sz w:val="22"/>
                <w:szCs w:val="22"/>
              </w:rPr>
              <w:t>-</w:t>
            </w:r>
            <w:r>
              <w:rPr>
                <w:rFonts w:ascii="Calibri" w:hAnsi="Calibri" w:cs="Book Antiqua"/>
                <w:sz w:val="22"/>
                <w:szCs w:val="22"/>
              </w:rPr>
              <w:t xml:space="preserve"> at</w:t>
            </w:r>
            <w:r>
              <w:rPr>
                <w:rFonts w:ascii="Calibri" w:hAnsi="Calibri" w:cs="Book Antiqua"/>
                <w:sz w:val="22"/>
                <w:szCs w:val="22"/>
              </w:rPr>
              <w:t>traverso la presentazione di una DR unitamente al rapporto intermedio e/o finale del Progetto e ad altra documentazione, secondo i termini previsti nella manualistica di Programma. La DR riepiloga le spese sostenute e convalidate dai controllori secondo il</w:t>
            </w:r>
            <w:r>
              <w:rPr>
                <w:rFonts w:ascii="Calibri" w:hAnsi="Calibri" w:cs="Book Antiqua"/>
                <w:sz w:val="22"/>
                <w:szCs w:val="22"/>
              </w:rPr>
              <w:t xml:space="preserve"> sistema di controllo di I livello del </w:t>
            </w:r>
            <w:r>
              <w:rPr>
                <w:rFonts w:ascii="Calibri" w:hAnsi="Calibri" w:cs="Book Antiqua"/>
                <w:sz w:val="22"/>
                <w:szCs w:val="22"/>
              </w:rPr>
              <w:t>Programma. Il rapporto  intermedio e/o finale</w:t>
            </w:r>
            <w:r>
              <w:rPr>
                <w:rFonts w:ascii="Calibri" w:hAnsi="Calibri" w:cs="Book Antiqua"/>
                <w:color w:val="FF3333"/>
                <w:sz w:val="22"/>
                <w:szCs w:val="22"/>
              </w:rPr>
              <w:t xml:space="preserve"> </w:t>
            </w:r>
            <w:r>
              <w:rPr>
                <w:rFonts w:ascii="Calibri" w:hAnsi="Calibri" w:cs="Book Antiqua"/>
                <w:sz w:val="22"/>
                <w:szCs w:val="22"/>
              </w:rPr>
              <w:t>riepiloga le attività realizzate coerenti con le spese chieste a rimborso.</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3. Il rimborso delle spese forfettarie di cui all’art. 11 può essere inserito nella prima DR pr</w:t>
            </w:r>
            <w:r>
              <w:rPr>
                <w:rFonts w:ascii="Calibri" w:hAnsi="Calibri" w:cs="Book Antiqua"/>
                <w:sz w:val="22"/>
                <w:szCs w:val="22"/>
              </w:rPr>
              <w:t>esentata dal CF.</w:t>
            </w:r>
          </w:p>
          <w:p w:rsidR="00450D29" w:rsidRDefault="00450D29">
            <w:pPr>
              <w:pStyle w:val="Standard"/>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pacing w:after="120"/>
              <w:jc w:val="both"/>
              <w:rPr>
                <w:rFonts w:ascii="Calibri" w:hAnsi="Calibri" w:cs="Book Antiqua"/>
                <w:b/>
                <w:bCs/>
                <w:sz w:val="22"/>
                <w:szCs w:val="22"/>
              </w:rPr>
            </w:pPr>
            <w:r>
              <w:rPr>
                <w:rFonts w:ascii="Calibri" w:hAnsi="Calibri" w:cs="Book Antiqua"/>
                <w:b/>
                <w:bCs/>
                <w:sz w:val="22"/>
                <w:szCs w:val="22"/>
              </w:rPr>
              <w:t>Articolo 13 - Circuito finanziario</w:t>
            </w: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 xml:space="preserve">1. L'AG dispone il rimborso delle spese della DR presentata dal CF del Progetto dopo aver effettuato i propri controlli sulle spese verificate. L’erogazione del rimborso avviene secondo due diverse </w:t>
            </w:r>
            <w:r>
              <w:rPr>
                <w:rFonts w:ascii="Calibri" w:hAnsi="Calibri" w:cs="Book Antiqua"/>
                <w:sz w:val="22"/>
                <w:szCs w:val="22"/>
              </w:rPr>
              <w:t>modalità a seconda che il CF sia italiano o francese.</w:t>
            </w:r>
          </w:p>
          <w:p w:rsidR="00450D29" w:rsidRDefault="00C76B86">
            <w:pPr>
              <w:pStyle w:val="Standard"/>
              <w:numPr>
                <w:ilvl w:val="0"/>
                <w:numId w:val="45"/>
              </w:numPr>
              <w:spacing w:after="120"/>
              <w:jc w:val="both"/>
              <w:rPr>
                <w:rFonts w:ascii="Calibri" w:hAnsi="Calibri" w:cs="Book Antiqua"/>
                <w:sz w:val="22"/>
                <w:szCs w:val="22"/>
              </w:rPr>
            </w:pPr>
            <w:r>
              <w:rPr>
                <w:rFonts w:ascii="Calibri" w:hAnsi="Calibri" w:cs="Book Antiqua"/>
                <w:sz w:val="22"/>
                <w:szCs w:val="22"/>
              </w:rPr>
              <w:t>se il CF è italiano l’AG rimborsa allo stesso il totale del</w:t>
            </w:r>
            <w:r>
              <w:rPr>
                <w:rFonts w:ascii="Calibri" w:hAnsi="Calibri" w:cs="Book Antiqua"/>
                <w:sz w:val="22"/>
                <w:szCs w:val="22"/>
              </w:rPr>
              <w:t xml:space="preserve"> contributo FESR di tutti i partner le cui spese sono contenute nella DR e la Contropartita Nazionale (d’ora in avanti CN) dei soli partner ita</w:t>
            </w:r>
            <w:r>
              <w:rPr>
                <w:rFonts w:ascii="Calibri" w:hAnsi="Calibri" w:cs="Book Antiqua"/>
                <w:sz w:val="22"/>
                <w:szCs w:val="22"/>
              </w:rPr>
              <w:t>liani pubblici e organismi di diritto pubblico;</w:t>
            </w:r>
          </w:p>
          <w:p w:rsidR="00450D29" w:rsidRDefault="00C76B86">
            <w:pPr>
              <w:pStyle w:val="Standard"/>
              <w:numPr>
                <w:ilvl w:val="0"/>
                <w:numId w:val="45"/>
              </w:numPr>
              <w:spacing w:after="120"/>
              <w:jc w:val="both"/>
              <w:rPr>
                <w:rFonts w:ascii="Calibri" w:hAnsi="Calibri" w:cs="Book Antiqua"/>
                <w:sz w:val="22"/>
                <w:szCs w:val="22"/>
              </w:rPr>
            </w:pPr>
            <w:r>
              <w:rPr>
                <w:rFonts w:ascii="Calibri" w:hAnsi="Calibri" w:cs="Book Antiqua"/>
                <w:sz w:val="22"/>
                <w:szCs w:val="22"/>
              </w:rPr>
              <w:t>se il CF è francese l’AG rimborsa allo stesso il totale del contributo FESR di tutti i partner le cui spese sono contenute nella DR. Procede invece con il rimborso diretto della CN ai partner italiani pubblic</w:t>
            </w:r>
            <w:r>
              <w:rPr>
                <w:rFonts w:ascii="Calibri" w:hAnsi="Calibri" w:cs="Book Antiqua"/>
                <w:sz w:val="22"/>
                <w:szCs w:val="22"/>
              </w:rPr>
              <w:t>i e organismi di diritto pubblico.</w:t>
            </w: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2. Il CF italiano si impegna a versare il più rapidamente possibile il rimborso ricevuto ai partner del Progetto secondo le quote rimborsate dalla AG per ciascun partner.</w:t>
            </w: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3. Il CF francese si impegna a versare il più rap</w:t>
            </w:r>
            <w:r>
              <w:rPr>
                <w:rFonts w:ascii="Calibri" w:hAnsi="Calibri" w:cs="Book Antiqua"/>
                <w:sz w:val="22"/>
                <w:szCs w:val="22"/>
              </w:rPr>
              <w:t>idamente possibile il rimborso ricevuto ai partner del Progetto secondo le quote rimborsate dalla AG per ciascun partner.</w:t>
            </w: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 xml:space="preserve">4. L’AG </w:t>
            </w:r>
            <w:r>
              <w:rPr>
                <w:rFonts w:ascii="Calibri" w:hAnsi="Calibri" w:cs="Book Antiqua"/>
                <w:sz w:val="22"/>
                <w:szCs w:val="22"/>
              </w:rPr>
              <w:t>versa</w:t>
            </w:r>
            <w:r>
              <w:rPr>
                <w:rFonts w:ascii="Calibri" w:hAnsi="Calibri" w:cs="Book Antiqua"/>
                <w:sz w:val="22"/>
                <w:szCs w:val="22"/>
              </w:rPr>
              <w:t xml:space="preserve"> i contributi relativi al progetto sul conto corrente indicato dal CF (e dai partner italiani per la CN italiana in caso di CF francese). Eventuali interessi attivi maturati sul conto bancario del CF e/o dei partner saranno portati in detrazione del contri</w:t>
            </w:r>
            <w:r>
              <w:rPr>
                <w:rFonts w:ascii="Calibri" w:hAnsi="Calibri" w:cs="Book Antiqua"/>
                <w:sz w:val="22"/>
                <w:szCs w:val="22"/>
              </w:rPr>
              <w:t>buto pubblico.</w:t>
            </w: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5. L’AG può interrompere Il rimborso della spesa ammissibile secondo quanto previsto dall’a</w:t>
            </w:r>
            <w:r>
              <w:rPr>
                <w:rFonts w:ascii="Calibri" w:hAnsi="Calibri" w:cs="Book Antiqua"/>
                <w:sz w:val="22"/>
                <w:szCs w:val="22"/>
              </w:rPr>
              <w:t>rt. 132 del Reg. (UE) n. 1303/2013 in uno dei seguenti casi:</w:t>
            </w: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lastRenderedPageBreak/>
              <w:t>- l'importo della domanda di pagamento non è dovuto o non sono stati prodotti i document</w:t>
            </w:r>
            <w:r>
              <w:rPr>
                <w:rFonts w:ascii="Calibri" w:hAnsi="Calibri" w:cs="Book Antiqua"/>
                <w:sz w:val="22"/>
                <w:szCs w:val="22"/>
              </w:rPr>
              <w:t>i giustificativi appropriati, tra cui la documentazione necessaria per le verifiche di gestione secondo quanto previsto all'art. 125, paragrafo 4, primo comma, lett. a) e all’art. 23 del Reg. (UE) n. 1299/2013;</w:t>
            </w: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 è stata avviata una indagine in merito ad u</w:t>
            </w:r>
            <w:r>
              <w:rPr>
                <w:rFonts w:ascii="Calibri" w:hAnsi="Calibri" w:cs="Book Antiqua"/>
                <w:sz w:val="22"/>
                <w:szCs w:val="22"/>
              </w:rPr>
              <w:t>na eventuale irregolarità che incide sulla spesa in questione (art. 132 Reg. (UE) n. 1303/2013).</w:t>
            </w: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Il beneficiario interessato è informato per iscritto dell'interruzione del rimborso</w:t>
            </w:r>
            <w:r>
              <w:rPr>
                <w:rFonts w:ascii="Calibri" w:hAnsi="Calibri" w:cs="Book Antiqua"/>
                <w:color w:val="FF3333"/>
                <w:sz w:val="22"/>
                <w:szCs w:val="22"/>
              </w:rPr>
              <w:t xml:space="preserve"> </w:t>
            </w:r>
            <w:r>
              <w:rPr>
                <w:rFonts w:ascii="Calibri" w:hAnsi="Calibri" w:cs="Book Antiqua"/>
                <w:sz w:val="22"/>
                <w:szCs w:val="22"/>
              </w:rPr>
              <w:t>della spesa.</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rPr>
                <w:rFonts w:ascii="Calibri" w:hAnsi="Calibri" w:cs="Book Antiqua"/>
                <w:b/>
                <w:bCs/>
                <w:sz w:val="22"/>
                <w:szCs w:val="22"/>
              </w:rPr>
            </w:pPr>
            <w:r>
              <w:rPr>
                <w:rFonts w:ascii="Calibri" w:hAnsi="Calibri" w:cs="Book Antiqua"/>
                <w:b/>
                <w:bCs/>
                <w:sz w:val="22"/>
                <w:szCs w:val="22"/>
              </w:rPr>
              <w:lastRenderedPageBreak/>
              <w:t>Articolo 14 – Recuperi</w:t>
            </w:r>
          </w:p>
          <w:p w:rsidR="00450D29" w:rsidRDefault="00450D29">
            <w:pPr>
              <w:pStyle w:val="Standard"/>
              <w:snapToGrid w:val="0"/>
              <w:rPr>
                <w:rFonts w:ascii="Calibri" w:hAnsi="Calibri" w:cs="Book Antiqua"/>
                <w:b/>
                <w:bCs/>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 xml:space="preserve">L’AG procede a recuperare  le somme </w:t>
            </w:r>
            <w:r>
              <w:rPr>
                <w:rFonts w:ascii="Calibri" w:hAnsi="Calibri" w:cs="Book Antiqua"/>
                <w:sz w:val="22"/>
                <w:szCs w:val="22"/>
              </w:rPr>
              <w:t>indebitamente versate secondo  le modalità di seguito indicate.</w:t>
            </w:r>
          </w:p>
          <w:p w:rsidR="00450D29" w:rsidRDefault="00450D29">
            <w:pPr>
              <w:pStyle w:val="Standard"/>
              <w:snapToGrid w:val="0"/>
              <w:rPr>
                <w:rFonts w:ascii="Calibri" w:hAnsi="Calibri" w:cs="Book Antiqua"/>
                <w:b/>
                <w:bCs/>
                <w:sz w:val="22"/>
                <w:szCs w:val="22"/>
              </w:rPr>
            </w:pPr>
          </w:p>
          <w:p w:rsidR="00450D29" w:rsidRDefault="00C76B86">
            <w:pPr>
              <w:pStyle w:val="Standard"/>
              <w:snapToGrid w:val="0"/>
              <w:jc w:val="both"/>
              <w:rPr>
                <w:rFonts w:ascii="Calibri" w:hAnsi="Calibri" w:cs="Book Antiqua"/>
                <w:sz w:val="22"/>
                <w:szCs w:val="22"/>
              </w:rPr>
            </w:pPr>
            <w:r>
              <w:rPr>
                <w:rFonts w:ascii="Calibri" w:hAnsi="Calibri" w:cs="Book Antiqua"/>
                <w:sz w:val="22"/>
                <w:szCs w:val="22"/>
              </w:rPr>
              <w:t xml:space="preserve">1. Nei confronti dei capofila francesi l’eventuale recupero è operato limitatamente alla quota FESR mentre nei confronti dei capofila italiani questo comprende la quota di finanziamento FESR </w:t>
            </w:r>
            <w:r>
              <w:rPr>
                <w:rFonts w:ascii="Calibri" w:hAnsi="Calibri" w:cs="Book Antiqua"/>
                <w:sz w:val="22"/>
                <w:szCs w:val="22"/>
              </w:rPr>
              <w:t>e la contropartita nazionale italiana pubblica.</w:t>
            </w:r>
          </w:p>
          <w:p w:rsidR="00450D29" w:rsidRDefault="00C76B86">
            <w:pPr>
              <w:pStyle w:val="Titolo7"/>
              <w:tabs>
                <w:tab w:val="clear" w:pos="1296"/>
                <w:tab w:val="left" w:pos="0"/>
              </w:tabs>
              <w:spacing w:before="120"/>
              <w:ind w:left="0" w:firstLine="0"/>
              <w:rPr>
                <w:rFonts w:ascii="Calibri" w:hAnsi="Calibri"/>
                <w:szCs w:val="22"/>
              </w:rPr>
            </w:pPr>
            <w:r>
              <w:rPr>
                <w:rFonts w:ascii="Calibri" w:hAnsi="Calibri" w:cs="Book Antiqua"/>
                <w:szCs w:val="22"/>
              </w:rPr>
              <w:t>2. Per quanto attiene specificamente alle procedure di recupero, l’AG per conto dell’AC procederà al recupero de</w:t>
            </w:r>
            <w:r>
              <w:rPr>
                <w:rFonts w:ascii="Calibri" w:hAnsi="Calibri" w:cs="Book Antiqua"/>
                <w:szCs w:val="22"/>
              </w:rPr>
              <w:t>l contributo nei co</w:t>
            </w:r>
            <w:r>
              <w:rPr>
                <w:rFonts w:ascii="Calibri" w:hAnsi="Calibri" w:cs="Book Antiqua"/>
                <w:szCs w:val="22"/>
              </w:rPr>
              <w:t>nfronti del Progetto operando, se possibile, le opportune decurtazioni in se</w:t>
            </w:r>
            <w:r>
              <w:rPr>
                <w:rFonts w:ascii="Calibri" w:hAnsi="Calibri" w:cs="Book Antiqua"/>
                <w:szCs w:val="22"/>
              </w:rPr>
              <w:t>de di liquidazione delle ulteriori quote di contributo pubblico eventualmente spettanti al Progetto medesimo.</w:t>
            </w:r>
          </w:p>
          <w:p w:rsidR="00450D29" w:rsidRDefault="00C76B86">
            <w:pPr>
              <w:pStyle w:val="Titolo7"/>
              <w:tabs>
                <w:tab w:val="clear" w:pos="1296"/>
                <w:tab w:val="left" w:pos="0"/>
              </w:tabs>
              <w:spacing w:before="120"/>
              <w:ind w:left="0" w:firstLine="0"/>
            </w:pPr>
            <w:r>
              <w:rPr>
                <w:rFonts w:ascii="Calibri" w:hAnsi="Calibri" w:cs="Book Antiqua"/>
                <w:szCs w:val="22"/>
              </w:rPr>
              <w:t>3. Qualora tali compensazioni non siano possibili, l’AC provvederà al recupero presso il beneficia</w:t>
            </w:r>
            <w:r>
              <w:rPr>
                <w:rFonts w:ascii="Calibri" w:hAnsi="Calibri" w:cs="Book Antiqua"/>
                <w:szCs w:val="22"/>
              </w:rPr>
              <w:t>rio capofila ch</w:t>
            </w:r>
            <w:r>
              <w:rPr>
                <w:rFonts w:ascii="Calibri" w:hAnsi="Calibri" w:cs="Book Antiqua"/>
                <w:szCs w:val="22"/>
              </w:rPr>
              <w:t>e a sua volta provvederà a recup</w:t>
            </w:r>
            <w:r>
              <w:rPr>
                <w:rFonts w:ascii="Calibri" w:hAnsi="Calibri" w:cs="Book Antiqua"/>
                <w:szCs w:val="22"/>
              </w:rPr>
              <w:t>erare presso i singoli partner le quote di contributo di rispettiva competenza, anche attraverso compensazioni di somme eventualmente dovute al partner inadempiente o attraverso l’attivazione delle procedure di recupero coattivo consentite dalla propria le</w:t>
            </w:r>
            <w:r>
              <w:rPr>
                <w:rFonts w:ascii="Calibri" w:hAnsi="Calibri" w:cs="Book Antiqua"/>
                <w:szCs w:val="22"/>
              </w:rPr>
              <w:t>gge nazionale.</w:t>
            </w:r>
          </w:p>
          <w:p w:rsidR="00450D29" w:rsidRDefault="00C76B86">
            <w:pPr>
              <w:pStyle w:val="Titolo7"/>
              <w:tabs>
                <w:tab w:val="clear" w:pos="1296"/>
                <w:tab w:val="left" w:pos="0"/>
              </w:tabs>
              <w:spacing w:before="120"/>
              <w:ind w:left="0" w:firstLine="0"/>
            </w:pPr>
            <w:r>
              <w:rPr>
                <w:rFonts w:ascii="Calibri" w:hAnsi="Calibri" w:cs="Book Antiqua"/>
                <w:szCs w:val="22"/>
                <w:lang w:val="en-GB"/>
              </w:rPr>
              <w:t xml:space="preserve">4. </w:t>
            </w:r>
            <w:r>
              <w:rPr>
                <w:rFonts w:ascii="Calibri" w:hAnsi="Calibri" w:cs="Book Antiqua"/>
                <w:szCs w:val="22"/>
              </w:rPr>
              <w:t>L'AG potrà considerare anche di effettuare il recupero delle somme non riconosciute a compensazione su somme dovute su altro p</w:t>
            </w:r>
            <w:r>
              <w:rPr>
                <w:rFonts w:ascii="Calibri" w:hAnsi="Calibri" w:cs="Book Antiqua"/>
                <w:szCs w:val="22"/>
              </w:rPr>
              <w:t>rogetto a cui partecipa il beneficiario, deducendole dall'ammontare corrisposto al CF del Progetto.</w:t>
            </w:r>
          </w:p>
          <w:p w:rsidR="00450D29" w:rsidRDefault="00C76B86">
            <w:pPr>
              <w:pStyle w:val="Titolo7"/>
              <w:tabs>
                <w:tab w:val="clear" w:pos="1296"/>
                <w:tab w:val="left" w:pos="0"/>
              </w:tabs>
              <w:spacing w:before="120"/>
              <w:ind w:left="0" w:firstLine="0"/>
              <w:rPr>
                <w:rFonts w:ascii="Calibri" w:hAnsi="Calibri" w:cs="Book Antiqua"/>
                <w:szCs w:val="22"/>
              </w:rPr>
            </w:pPr>
            <w:r>
              <w:rPr>
                <w:rFonts w:ascii="Calibri" w:hAnsi="Calibri" w:cs="Book Antiqua"/>
                <w:szCs w:val="22"/>
              </w:rPr>
              <w:t xml:space="preserve">5. Se l'AG </w:t>
            </w:r>
            <w:r>
              <w:rPr>
                <w:rFonts w:ascii="Calibri" w:hAnsi="Calibri" w:cs="Book Antiqua"/>
                <w:szCs w:val="22"/>
              </w:rPr>
              <w:t>non ottiene il rimborso da parte del CF o del beneficiario italiano per la contropartita nazionale pubblica (se il capofila è francese), lo Stato membro nel cui territorio ha sede il beneficiario, rimborsa all'AG ogni importo indebitamente versato a tale b</w:t>
            </w:r>
            <w:r>
              <w:rPr>
                <w:rFonts w:ascii="Calibri" w:hAnsi="Calibri" w:cs="Book Antiqua"/>
                <w:szCs w:val="22"/>
              </w:rPr>
              <w:t>eneficiario. Lo Stato membro ha diritto di assicurarsi il rimborso attraverso un'azione legale, ed a tal fine l'AG ed il CF cedono allo Stato partecipante tutti i diritti che derivano dalla presente Convenzione e dalla convenzione Interpartenariale.</w:t>
            </w:r>
          </w:p>
          <w:p w:rsidR="00450D29" w:rsidRDefault="00C76B86">
            <w:pPr>
              <w:pStyle w:val="Titolo7"/>
              <w:tabs>
                <w:tab w:val="clear" w:pos="1296"/>
                <w:tab w:val="left" w:pos="0"/>
              </w:tabs>
              <w:spacing w:before="120"/>
              <w:ind w:left="0" w:firstLine="0"/>
              <w:rPr>
                <w:rFonts w:ascii="Calibri" w:hAnsi="Calibri" w:cs="Book Antiqua"/>
                <w:szCs w:val="22"/>
              </w:rPr>
            </w:pPr>
            <w:r>
              <w:rPr>
                <w:rFonts w:ascii="Calibri" w:hAnsi="Calibri" w:cs="Book Antiqua"/>
                <w:szCs w:val="22"/>
              </w:rPr>
              <w:t>6. In</w:t>
            </w:r>
            <w:r>
              <w:rPr>
                <w:rFonts w:ascii="Calibri" w:hAnsi="Calibri" w:cs="Book Antiqua"/>
                <w:szCs w:val="22"/>
              </w:rPr>
              <w:t xml:space="preserve"> accordo con quanto previsto dall'art 122 comma 2 del Reg. UE 1303/2013, l'AG può non procedere al recupero di un importo versato indebitamente se lo stesso non supera, al netto degli interessi, euro 250 di FESR.</w:t>
            </w:r>
          </w:p>
          <w:p w:rsidR="00450D29" w:rsidRDefault="00450D29">
            <w:pPr>
              <w:pStyle w:val="Standard"/>
              <w:tabs>
                <w:tab w:val="left" w:pos="0"/>
              </w:tabs>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jc w:val="both"/>
              <w:rPr>
                <w:rFonts w:ascii="Calibri" w:hAnsi="Calibri" w:cs="Book Antiqua"/>
                <w:b/>
                <w:sz w:val="22"/>
                <w:szCs w:val="22"/>
              </w:rPr>
            </w:pPr>
            <w:r>
              <w:rPr>
                <w:rFonts w:ascii="Calibri" w:hAnsi="Calibri" w:cs="Book Antiqua"/>
                <w:b/>
                <w:sz w:val="22"/>
                <w:szCs w:val="22"/>
              </w:rPr>
              <w:t>Articolo 15 - Monitoraggio dell'implemen</w:t>
            </w:r>
            <w:r>
              <w:rPr>
                <w:rFonts w:ascii="Calibri" w:hAnsi="Calibri" w:cs="Book Antiqua"/>
                <w:b/>
                <w:sz w:val="22"/>
                <w:szCs w:val="22"/>
              </w:rPr>
              <w:t>tazione dei progetti semplici e disimpegno di spesa</w:t>
            </w:r>
          </w:p>
          <w:p w:rsidR="00450D29" w:rsidRDefault="00450D29">
            <w:pPr>
              <w:pStyle w:val="Standard"/>
              <w:snapToGrid w:val="0"/>
              <w:jc w:val="both"/>
              <w:rPr>
                <w:rFonts w:ascii="Calibri" w:hAnsi="Calibri" w:cs="Book Antiqua"/>
                <w:b/>
                <w:bCs/>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1. Il CF provvede a monitorare l’avanzamento del progetto semplice sia da un punto di vista fisico che finanziario attraverso le richieste di rimborso, i rapporti di monitoraggio e ogni altra documentaz</w:t>
            </w:r>
            <w:r>
              <w:rPr>
                <w:rFonts w:ascii="Calibri" w:hAnsi="Calibri" w:cs="Book Antiqua"/>
                <w:sz w:val="22"/>
                <w:szCs w:val="22"/>
              </w:rPr>
              <w:t xml:space="preserve">ione utile </w:t>
            </w:r>
            <w:r>
              <w:rPr>
                <w:rFonts w:ascii="Calibri" w:hAnsi="Calibri" w:cs="Book Antiqua"/>
                <w:sz w:val="22"/>
                <w:szCs w:val="22"/>
              </w:rPr>
              <w:t>che potrà essere ric</w:t>
            </w:r>
            <w:r>
              <w:rPr>
                <w:rFonts w:ascii="Calibri" w:hAnsi="Calibri" w:cs="Book Antiqua"/>
                <w:sz w:val="22"/>
                <w:szCs w:val="22"/>
              </w:rPr>
              <w:t>hiesta al partenariato per il raggiungimento degli obiettivi previsti nella convenzione AG-CF.</w:t>
            </w:r>
          </w:p>
          <w:p w:rsidR="00450D29" w:rsidRDefault="00450D29">
            <w:pPr>
              <w:pStyle w:val="Standard"/>
              <w:jc w:val="both"/>
              <w:rPr>
                <w:rFonts w:ascii="Calibri" w:hAnsi="Calibri" w:cs="Book Antiqua"/>
                <w:strike/>
                <w:sz w:val="22"/>
                <w:szCs w:val="22"/>
              </w:rPr>
            </w:pP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 xml:space="preserve">Nel caso in cui dalla documentazione indicata al precedente capoverso emergano ritardi di avanzamento finanziario – secondo gli </w:t>
            </w:r>
            <w:r>
              <w:rPr>
                <w:rFonts w:ascii="Calibri" w:hAnsi="Calibri" w:cs="Book Antiqua"/>
                <w:sz w:val="22"/>
                <w:szCs w:val="22"/>
              </w:rPr>
              <w:t>obiettivi di spesa indicati ai successivi punti a) e b) - l’AG darà luogo all’istruzione di una procedura di disimpegno secondo quanto previsto nei documenti di programma:</w:t>
            </w:r>
          </w:p>
          <w:p w:rsidR="00450D29" w:rsidRDefault="00C76B86">
            <w:pPr>
              <w:pStyle w:val="Standard"/>
              <w:jc w:val="both"/>
              <w:rPr>
                <w:rFonts w:ascii="Calibri" w:hAnsi="Calibri" w:cs="Book Antiqua"/>
                <w:sz w:val="22"/>
                <w:szCs w:val="22"/>
              </w:rPr>
            </w:pPr>
            <w:r>
              <w:rPr>
                <w:rFonts w:ascii="Calibri" w:hAnsi="Calibri" w:cs="Book Antiqua"/>
                <w:sz w:val="22"/>
                <w:szCs w:val="22"/>
              </w:rPr>
              <w:t>a) se il progetto ha una durata inferiore o uguale a 24 mesi (</w:t>
            </w:r>
            <w:r>
              <w:rPr>
                <w:rFonts w:ascii="Calibri" w:hAnsi="Calibri" w:cs="Book Antiqua"/>
                <w:sz w:val="22"/>
                <w:szCs w:val="22"/>
              </w:rPr>
              <w:t>due anni)</w:t>
            </w:r>
            <w:r>
              <w:rPr>
                <w:rFonts w:ascii="Calibri" w:hAnsi="Calibri" w:cs="Book Antiqua"/>
                <w:sz w:val="22"/>
                <w:szCs w:val="22"/>
              </w:rPr>
              <w:t xml:space="preserve"> il CF dovrà </w:t>
            </w:r>
            <w:r>
              <w:rPr>
                <w:rFonts w:ascii="Calibri" w:hAnsi="Calibri" w:cs="Book Antiqua"/>
                <w:sz w:val="22"/>
                <w:szCs w:val="22"/>
              </w:rPr>
              <w:t>presentare DR di una capienza finanziaria di almeno l'80% del budget allocato nei primi due semestri entro</w:t>
            </w:r>
            <w:r>
              <w:rPr>
                <w:rFonts w:ascii="Calibri" w:hAnsi="Calibri" w:cs="Book Antiqua"/>
                <w:sz w:val="22"/>
                <w:szCs w:val="22"/>
              </w:rPr>
              <w:t xml:space="preserve"> 60 giorni decorrenti dal termine del secondo semestre;</w:t>
            </w:r>
          </w:p>
          <w:p w:rsidR="00450D29" w:rsidRDefault="00C76B86">
            <w:pPr>
              <w:pStyle w:val="Standard"/>
              <w:spacing w:after="120"/>
              <w:jc w:val="both"/>
              <w:rPr>
                <w:rFonts w:ascii="Calibri" w:hAnsi="Calibri"/>
                <w:sz w:val="22"/>
                <w:szCs w:val="22"/>
              </w:rPr>
            </w:pPr>
            <w:r>
              <w:rPr>
                <w:rFonts w:ascii="Calibri" w:hAnsi="Calibri" w:cs="Book Antiqua"/>
                <w:sz w:val="22"/>
                <w:szCs w:val="22"/>
              </w:rPr>
              <w:t xml:space="preserve">b) se il progetto ha una durata inferiore o uguale a </w:t>
            </w:r>
            <w:r>
              <w:rPr>
                <w:rFonts w:ascii="Calibri" w:hAnsi="Calibri" w:cs="Book Antiqua"/>
                <w:sz w:val="22"/>
                <w:szCs w:val="22"/>
              </w:rPr>
              <w:t xml:space="preserve">36 mesi (tre anni) </w:t>
            </w:r>
            <w:r>
              <w:rPr>
                <w:rFonts w:ascii="Calibri" w:hAnsi="Calibri" w:cs="Book Antiqua"/>
                <w:sz w:val="22"/>
                <w:szCs w:val="22"/>
              </w:rPr>
              <w:t>il CF dovrà presentar</w:t>
            </w:r>
            <w:r>
              <w:rPr>
                <w:rFonts w:ascii="Calibri" w:hAnsi="Calibri" w:cs="Book Antiqua"/>
                <w:sz w:val="22"/>
                <w:szCs w:val="22"/>
              </w:rPr>
              <w:t>e DR di una capienza finanziaria d</w:t>
            </w:r>
            <w:r>
              <w:rPr>
                <w:rFonts w:ascii="Calibri" w:hAnsi="Calibri" w:cs="Book Antiqua"/>
                <w:sz w:val="22"/>
                <w:szCs w:val="22"/>
              </w:rPr>
              <w:t>i almeno l'80% del</w:t>
            </w:r>
            <w:r>
              <w:rPr>
                <w:rFonts w:ascii="Calibri" w:hAnsi="Calibri" w:cs="Book Antiqua"/>
                <w:sz w:val="22"/>
                <w:szCs w:val="22"/>
              </w:rPr>
              <w:t xml:space="preserve"> budget allocato nei primi tre semestri entro</w:t>
            </w:r>
            <w:r>
              <w:rPr>
                <w:rFonts w:ascii="Calibri" w:hAnsi="Calibri" w:cs="Book Antiqua"/>
                <w:sz w:val="22"/>
                <w:szCs w:val="22"/>
                <w:shd w:val="clear" w:color="auto" w:fill="FFFFFF"/>
              </w:rPr>
              <w:t xml:space="preserve"> 60 giorni</w:t>
            </w:r>
            <w:r>
              <w:rPr>
                <w:rFonts w:ascii="Calibri" w:hAnsi="Calibri" w:cs="Book Antiqua"/>
                <w:sz w:val="22"/>
                <w:szCs w:val="22"/>
              </w:rPr>
              <w:t xml:space="preserve"> decorrenti dal termine del terzo semestre.</w:t>
            </w:r>
          </w:p>
          <w:p w:rsidR="00450D29" w:rsidRDefault="00C76B86">
            <w:pPr>
              <w:pStyle w:val="Standard"/>
              <w:spacing w:after="120"/>
              <w:jc w:val="both"/>
              <w:rPr>
                <w:rFonts w:ascii="Calibri" w:hAnsi="Calibri"/>
                <w:sz w:val="22"/>
                <w:szCs w:val="22"/>
              </w:rPr>
            </w:pPr>
            <w:r>
              <w:rPr>
                <w:rFonts w:ascii="Calibri" w:hAnsi="Calibri" w:cs="Book Antiqua"/>
                <w:sz w:val="22"/>
                <w:szCs w:val="22"/>
              </w:rPr>
              <w:t>Il mancato rispetto degli obiettivi di spesa sopra indicati darà luogo</w:t>
            </w:r>
            <w:r>
              <w:rPr>
                <w:rFonts w:ascii="Calibri" w:hAnsi="Calibri" w:cs="Book Antiqua"/>
                <w:sz w:val="22"/>
                <w:szCs w:val="22"/>
              </w:rPr>
              <w:t xml:space="preserve"> ad una diminuzione del finanziamen</w:t>
            </w:r>
            <w:r>
              <w:rPr>
                <w:rFonts w:ascii="Calibri" w:hAnsi="Calibri" w:cs="Book Antiqua"/>
                <w:sz w:val="22"/>
                <w:szCs w:val="22"/>
              </w:rPr>
              <w:t xml:space="preserve">to </w:t>
            </w:r>
            <w:r>
              <w:rPr>
                <w:rFonts w:ascii="Calibri" w:hAnsi="Calibri" w:cs="Book Antiqua"/>
                <w:sz w:val="22"/>
                <w:szCs w:val="22"/>
              </w:rPr>
              <w:lastRenderedPageBreak/>
              <w:t xml:space="preserve">corrispondente </w:t>
            </w:r>
            <w:r>
              <w:rPr>
                <w:rFonts w:ascii="Calibri" w:hAnsi="Calibri" w:cs="Book Antiqua"/>
                <w:sz w:val="22"/>
                <w:szCs w:val="22"/>
              </w:rPr>
              <w:t xml:space="preserve">alla differenza percentuale non spesa rispetto </w:t>
            </w:r>
            <w:r>
              <w:rPr>
                <w:rFonts w:ascii="Calibri" w:hAnsi="Calibri" w:cs="Book Antiqua"/>
                <w:sz w:val="22"/>
                <w:szCs w:val="22"/>
              </w:rPr>
              <w:t>all’obiettivo di spesa previsto.</w:t>
            </w: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 xml:space="preserve">L’ammontare di finanziamento decurtato dovrà essere ripartito tra il CF e il partenariato secondo quanto concordato e approvato dalla struttura decisionale </w:t>
            </w:r>
            <w:r>
              <w:rPr>
                <w:rFonts w:ascii="Calibri" w:hAnsi="Calibri" w:cs="Book Antiqua"/>
                <w:sz w:val="22"/>
                <w:szCs w:val="22"/>
              </w:rPr>
              <w:t>del progetto.</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jc w:val="both"/>
              <w:rPr>
                <w:rFonts w:ascii="Calibri" w:hAnsi="Calibri" w:cs="Book Antiqua"/>
                <w:b/>
                <w:sz w:val="22"/>
                <w:szCs w:val="22"/>
              </w:rPr>
            </w:pPr>
            <w:r>
              <w:rPr>
                <w:rFonts w:ascii="Calibri" w:hAnsi="Calibri" w:cs="Book Antiqua"/>
                <w:b/>
                <w:sz w:val="22"/>
                <w:szCs w:val="22"/>
              </w:rPr>
              <w:lastRenderedPageBreak/>
              <w:t xml:space="preserve">Articolo 15  Bis - Monitoraggio dell'implementazione dei progetti  strategici </w:t>
            </w:r>
            <w:r>
              <w:rPr>
                <w:rFonts w:ascii="Calibri" w:hAnsi="Calibri" w:cs="Book Antiqua"/>
                <w:b/>
                <w:color w:val="FF0000"/>
                <w:sz w:val="22"/>
                <w:szCs w:val="22"/>
              </w:rPr>
              <w:t xml:space="preserve"> </w:t>
            </w:r>
            <w:r>
              <w:rPr>
                <w:rFonts w:ascii="Calibri" w:hAnsi="Calibri" w:cs="Book Antiqua"/>
                <w:b/>
                <w:sz w:val="22"/>
                <w:szCs w:val="22"/>
              </w:rPr>
              <w:t>e disimpegno di spesa</w:t>
            </w:r>
          </w:p>
          <w:p w:rsidR="00450D29" w:rsidRDefault="00450D29">
            <w:pPr>
              <w:pStyle w:val="Standard"/>
              <w:snapToGrid w:val="0"/>
              <w:jc w:val="both"/>
              <w:rPr>
                <w:rFonts w:ascii="Calibri" w:hAnsi="Calibri" w:cs="Book Antiqua"/>
                <w:b/>
                <w:bCs/>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1. Il CF provvede a monitorare l’avanzamento del Progetto</w:t>
            </w:r>
            <w:r>
              <w:rPr>
                <w:rFonts w:ascii="Calibri" w:hAnsi="Calibri" w:cs="Book Antiqua"/>
                <w:color w:val="FF0000"/>
                <w:sz w:val="22"/>
                <w:szCs w:val="22"/>
              </w:rPr>
              <w:t xml:space="preserve"> </w:t>
            </w:r>
            <w:r>
              <w:rPr>
                <w:rFonts w:ascii="Calibri" w:hAnsi="Calibri" w:cs="Book Antiqua"/>
                <w:sz w:val="22"/>
                <w:szCs w:val="22"/>
              </w:rPr>
              <w:t xml:space="preserve">strategico sia da un punto di vista fisico che finanziario attraverso le richieste di rimborso, i rapporti di monitoraggio e ogni altra documentazione utile </w:t>
            </w:r>
            <w:r>
              <w:rPr>
                <w:rFonts w:ascii="Calibri" w:hAnsi="Calibri" w:cs="Book Antiqua"/>
                <w:sz w:val="22"/>
                <w:szCs w:val="22"/>
              </w:rPr>
              <w:t>che potrà essere ric</w:t>
            </w:r>
            <w:r>
              <w:rPr>
                <w:rFonts w:ascii="Calibri" w:hAnsi="Calibri" w:cs="Book Antiqua"/>
                <w:sz w:val="22"/>
                <w:szCs w:val="22"/>
              </w:rPr>
              <w:t>hiesta al partenariato per il raggiungimento degli obiettivi previsti nella co</w:t>
            </w:r>
            <w:r>
              <w:rPr>
                <w:rFonts w:ascii="Calibri" w:hAnsi="Calibri" w:cs="Book Antiqua"/>
                <w:sz w:val="22"/>
                <w:szCs w:val="22"/>
              </w:rPr>
              <w:t>nvenzione AG-CF.</w:t>
            </w:r>
          </w:p>
          <w:p w:rsidR="00450D29" w:rsidRDefault="00450D29">
            <w:pPr>
              <w:pStyle w:val="Standard"/>
              <w:jc w:val="both"/>
              <w:rPr>
                <w:rFonts w:ascii="Calibri" w:hAnsi="Calibri" w:cs="Book Antiqua"/>
                <w:strike/>
                <w:sz w:val="22"/>
                <w:szCs w:val="22"/>
              </w:rPr>
            </w:pPr>
          </w:p>
          <w:p w:rsidR="00450D29" w:rsidRDefault="00C76B86">
            <w:pPr>
              <w:pStyle w:val="Standard"/>
              <w:spacing w:after="120"/>
              <w:jc w:val="both"/>
              <w:rPr>
                <w:rFonts w:ascii="Calibri" w:hAnsi="Calibri" w:cs="Book Antiqua"/>
                <w:sz w:val="22"/>
                <w:szCs w:val="22"/>
              </w:rPr>
            </w:pPr>
            <w:r>
              <w:rPr>
                <w:rFonts w:ascii="Calibri" w:hAnsi="Calibri" w:cs="Book Antiqua"/>
                <w:sz w:val="22"/>
                <w:szCs w:val="22"/>
              </w:rPr>
              <w:t>Nel caso in cui dalla documentazione indicata al precedente capoverso emergano ritardi di avanzamento finanziario – secondo gli obiettivi di spesa  indicati al successivo punto a) l’AG darà luogo all’istruzione di una procedura di disimpe</w:t>
            </w:r>
            <w:r>
              <w:rPr>
                <w:rFonts w:ascii="Calibri" w:hAnsi="Calibri" w:cs="Book Antiqua"/>
                <w:sz w:val="22"/>
                <w:szCs w:val="22"/>
              </w:rPr>
              <w:t>gno secondo quanto previsto nei documenti di programma:</w:t>
            </w:r>
          </w:p>
          <w:p w:rsidR="00450D29" w:rsidRDefault="00C76B86">
            <w:pPr>
              <w:pStyle w:val="Standard"/>
              <w:jc w:val="both"/>
              <w:rPr>
                <w:rFonts w:ascii="Calibri" w:hAnsi="Calibri" w:cs="Book Antiqua"/>
                <w:sz w:val="22"/>
                <w:szCs w:val="22"/>
              </w:rPr>
            </w:pPr>
            <w:r>
              <w:rPr>
                <w:rFonts w:ascii="Calibri" w:hAnsi="Calibri" w:cs="Book Antiqua"/>
                <w:sz w:val="22"/>
                <w:szCs w:val="22"/>
              </w:rPr>
              <w:t>a) il progetto strategico dovrà presentare DR di una capienza finanziaria di almeno l'80% del budget allocato nei primi due semestri entro</w:t>
            </w:r>
            <w:r>
              <w:rPr>
                <w:rFonts w:ascii="Calibri" w:hAnsi="Calibri" w:cs="Book Antiqua"/>
                <w:sz w:val="22"/>
                <w:szCs w:val="22"/>
              </w:rPr>
              <w:t xml:space="preserve"> 60 giorni decorrenti dal termine del secondo semestre.</w:t>
            </w:r>
          </w:p>
          <w:p w:rsidR="00450D29" w:rsidRDefault="00450D29">
            <w:pPr>
              <w:pStyle w:val="Standard"/>
              <w:jc w:val="both"/>
              <w:rPr>
                <w:rFonts w:ascii="Calibri" w:hAnsi="Calibri" w:cs="Book Antiqua"/>
                <w:sz w:val="22"/>
                <w:szCs w:val="22"/>
              </w:rPr>
            </w:pPr>
          </w:p>
          <w:p w:rsidR="00450D29" w:rsidRDefault="00C76B86">
            <w:pPr>
              <w:pStyle w:val="Standard"/>
              <w:spacing w:after="120"/>
              <w:jc w:val="both"/>
              <w:rPr>
                <w:rFonts w:ascii="Calibri" w:hAnsi="Calibri"/>
                <w:sz w:val="22"/>
                <w:szCs w:val="22"/>
              </w:rPr>
            </w:pPr>
            <w:r>
              <w:rPr>
                <w:rFonts w:ascii="Calibri" w:hAnsi="Calibri" w:cs="Book Antiqua"/>
                <w:sz w:val="22"/>
                <w:szCs w:val="22"/>
              </w:rPr>
              <w:t xml:space="preserve">Il </w:t>
            </w:r>
            <w:r>
              <w:rPr>
                <w:rFonts w:ascii="Calibri" w:hAnsi="Calibri" w:cs="Book Antiqua"/>
                <w:sz w:val="22"/>
                <w:szCs w:val="22"/>
              </w:rPr>
              <w:t>mancato rispetto degli obiettivi di spesa sopra indicati darà luogo</w:t>
            </w:r>
            <w:r>
              <w:rPr>
                <w:rFonts w:ascii="Calibri" w:hAnsi="Calibri" w:cs="Book Antiqua"/>
                <w:sz w:val="22"/>
                <w:szCs w:val="22"/>
              </w:rPr>
              <w:t xml:space="preserve"> ad una diminuzione del finanziamento corrispondente </w:t>
            </w:r>
            <w:r>
              <w:rPr>
                <w:rFonts w:ascii="Calibri" w:hAnsi="Calibri" w:cs="Book Antiqua"/>
                <w:sz w:val="22"/>
                <w:szCs w:val="22"/>
              </w:rPr>
              <w:t xml:space="preserve">alla differenza percentuale non spesa rispetto </w:t>
            </w:r>
            <w:r>
              <w:rPr>
                <w:rFonts w:ascii="Calibri" w:hAnsi="Calibri" w:cs="Book Antiqua"/>
                <w:sz w:val="22"/>
                <w:szCs w:val="22"/>
              </w:rPr>
              <w:t>all’obiettivo di spesa previsto.</w:t>
            </w:r>
          </w:p>
          <w:p w:rsidR="00450D29" w:rsidRDefault="00C76B86">
            <w:pPr>
              <w:pStyle w:val="Standard"/>
              <w:spacing w:after="120" w:line="24" w:lineRule="atLeast"/>
              <w:ind w:left="153"/>
              <w:jc w:val="both"/>
              <w:rPr>
                <w:rFonts w:ascii="Calibri" w:hAnsi="Calibri" w:cs="Book Antiqua"/>
                <w:sz w:val="22"/>
                <w:szCs w:val="22"/>
              </w:rPr>
            </w:pPr>
            <w:r>
              <w:rPr>
                <w:rFonts w:ascii="Calibri" w:hAnsi="Calibri" w:cs="Book Antiqua"/>
                <w:sz w:val="22"/>
                <w:szCs w:val="22"/>
              </w:rPr>
              <w:t>L’ammontare di finanziamento decurtato dovrà essere ripa</w:t>
            </w:r>
            <w:r>
              <w:rPr>
                <w:rFonts w:ascii="Calibri" w:hAnsi="Calibri" w:cs="Book Antiqua"/>
                <w:sz w:val="22"/>
                <w:szCs w:val="22"/>
              </w:rPr>
              <w:t>rtito tra il CF e il partenariato secondo quanto concordato e approvato dalla struttura decisionale del progetto.</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pacing w:after="119" w:line="24" w:lineRule="atLeast"/>
              <w:ind w:left="567" w:hanging="567"/>
              <w:jc w:val="both"/>
              <w:rPr>
                <w:rFonts w:ascii="Calibri" w:hAnsi="Calibri" w:cs="Book Antiqua"/>
                <w:b/>
                <w:bCs/>
                <w:sz w:val="22"/>
                <w:szCs w:val="22"/>
              </w:rPr>
            </w:pPr>
            <w:r>
              <w:rPr>
                <w:rFonts w:ascii="Calibri" w:hAnsi="Calibri" w:cs="Book Antiqua"/>
                <w:b/>
                <w:bCs/>
                <w:sz w:val="22"/>
                <w:szCs w:val="22"/>
              </w:rPr>
              <w:t>Articolo 16 - Progetto generatore di entrate nette</w:t>
            </w:r>
          </w:p>
          <w:p w:rsidR="00450D29" w:rsidRDefault="00C76B86">
            <w:pPr>
              <w:pStyle w:val="Standard"/>
              <w:spacing w:before="280" w:after="120" w:line="24" w:lineRule="atLeast"/>
              <w:jc w:val="both"/>
              <w:rPr>
                <w:rFonts w:ascii="Calibri" w:hAnsi="Calibri" w:cs="Book Antiqua"/>
                <w:sz w:val="22"/>
                <w:szCs w:val="22"/>
              </w:rPr>
            </w:pPr>
            <w:r>
              <w:rPr>
                <w:rFonts w:ascii="Calibri" w:hAnsi="Calibri" w:cs="Book Antiqua"/>
                <w:sz w:val="22"/>
                <w:szCs w:val="22"/>
              </w:rPr>
              <w:t xml:space="preserve">Le spese eleggibili del Progetto sono ridotte </w:t>
            </w:r>
            <w:r>
              <w:rPr>
                <w:rFonts w:ascii="Calibri" w:hAnsi="Calibri" w:cs="Book Antiqua"/>
                <w:sz w:val="22"/>
                <w:szCs w:val="22"/>
              </w:rPr>
              <w:t xml:space="preserve">anticipatamente </w:t>
            </w:r>
            <w:r>
              <w:rPr>
                <w:rFonts w:ascii="Calibri" w:hAnsi="Calibri" w:cs="Book Antiqua"/>
                <w:sz w:val="22"/>
                <w:szCs w:val="22"/>
              </w:rPr>
              <w:t xml:space="preserve">tenuto conto della capacità </w:t>
            </w:r>
            <w:r>
              <w:rPr>
                <w:rFonts w:ascii="Calibri" w:hAnsi="Calibri" w:cs="Book Antiqua"/>
                <w:sz w:val="22"/>
                <w:szCs w:val="22"/>
              </w:rPr>
              <w:t xml:space="preserve">potenziale dell'operazione di generare entrate nette durante il periodo di messa in opera del Progetto e fino a 3 anni dopo l’ultimo rimborso </w:t>
            </w:r>
            <w:r>
              <w:rPr>
                <w:rFonts w:ascii="Calibri" w:hAnsi="Calibri" w:cs="Book Antiqua"/>
                <w:sz w:val="22"/>
                <w:szCs w:val="22"/>
              </w:rPr>
              <w:t xml:space="preserve">(al beneficiario capofila o partner), secondo quanto previsto  agli art. 61 e 65 co. 8 del  </w:t>
            </w:r>
            <w:r>
              <w:rPr>
                <w:rFonts w:ascii="Calibri" w:hAnsi="Calibri" w:cs="Book Antiqua"/>
                <w:sz w:val="22"/>
                <w:szCs w:val="22"/>
              </w:rPr>
              <w:t>Reg. (UE) n. 1303/2013</w:t>
            </w:r>
            <w:r>
              <w:rPr>
                <w:rFonts w:ascii="Calibri" w:hAnsi="Calibri" w:cs="Book Antiqua"/>
                <w:sz w:val="22"/>
                <w:szCs w:val="22"/>
              </w:rPr>
              <w:t xml:space="preserve"> e agli art. da 15 a 19 del   Reg. Delegato (UE) 480/2014.</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extbody"/>
              <w:spacing w:after="119" w:line="24" w:lineRule="atLeast"/>
              <w:jc w:val="both"/>
              <w:rPr>
                <w:rFonts w:ascii="Calibri" w:hAnsi="Calibri" w:cs="Book Antiqua"/>
                <w:b/>
                <w:bCs/>
                <w:sz w:val="22"/>
                <w:szCs w:val="22"/>
                <w:lang w:val="fr-FR"/>
              </w:rPr>
            </w:pPr>
            <w:r>
              <w:rPr>
                <w:rFonts w:ascii="Calibri" w:hAnsi="Calibri" w:cs="Book Antiqua"/>
                <w:b/>
                <w:bCs/>
                <w:sz w:val="22"/>
                <w:szCs w:val="22"/>
                <w:lang w:val="fr-FR"/>
              </w:rPr>
              <w:t>Articolo 17 - Aiuti di Stato</w:t>
            </w:r>
          </w:p>
          <w:p w:rsidR="00450D29" w:rsidRDefault="00C76B86">
            <w:pPr>
              <w:pStyle w:val="Textbody"/>
              <w:spacing w:before="280" w:line="24" w:lineRule="atLeast"/>
              <w:jc w:val="both"/>
              <w:rPr>
                <w:rFonts w:ascii="Calibri" w:hAnsi="Calibri" w:cs="Book Antiqua"/>
                <w:sz w:val="22"/>
                <w:szCs w:val="22"/>
              </w:rPr>
            </w:pPr>
            <w:r>
              <w:rPr>
                <w:rFonts w:ascii="Calibri" w:hAnsi="Calibri" w:cs="Book Antiqua"/>
                <w:sz w:val="22"/>
                <w:szCs w:val="22"/>
              </w:rPr>
              <w:t>1. Ai sensi dell'articolo 107 del Trattato sul Funzionamento dell'Unione europea (TFUE), salvo deroghe contemplate dai trattati, sono incompatibili con il mercato inte</w:t>
            </w:r>
            <w:r>
              <w:rPr>
                <w:rFonts w:ascii="Calibri" w:hAnsi="Calibri" w:cs="Book Antiqua"/>
                <w:sz w:val="22"/>
                <w:szCs w:val="22"/>
              </w:rPr>
              <w:t>rno, nella misura in cui incidano sugli scambi tra Stati membri, gli aiuti concessi dagli Stati, ovvero mediante risorse statali, sotto qualsiasi forma che, favorendo talune imprese o talune produzioni, falsino o minaccino di falsare la concorrenza.</w:t>
            </w:r>
          </w:p>
          <w:p w:rsidR="00450D29" w:rsidRDefault="00C76B86">
            <w:pPr>
              <w:pStyle w:val="Textbody"/>
              <w:spacing w:before="280" w:line="24" w:lineRule="atLeast"/>
              <w:jc w:val="both"/>
              <w:rPr>
                <w:rFonts w:ascii="Calibri Light" w:hAnsi="Calibri Light"/>
                <w:sz w:val="22"/>
                <w:szCs w:val="22"/>
                <w:shd w:val="clear" w:color="auto" w:fill="99FF66"/>
              </w:rPr>
            </w:pPr>
            <w:r>
              <w:rPr>
                <w:rFonts w:ascii="Calibri" w:hAnsi="Calibri" w:cs="Book Antiqua"/>
                <w:sz w:val="22"/>
                <w:szCs w:val="22"/>
              </w:rPr>
              <w:t>2. I p</w:t>
            </w:r>
            <w:r>
              <w:rPr>
                <w:rFonts w:ascii="Calibri" w:hAnsi="Calibri" w:cs="Book Antiqua"/>
                <w:sz w:val="22"/>
                <w:szCs w:val="22"/>
              </w:rPr>
              <w:t xml:space="preserve">artner si impegnano a rispettare le norme in materia di aiuti di Stato e, in particolare, i regimi di aiuto di cui al Regolamento Generale di Esenzione per Categoria </w:t>
            </w:r>
            <w:r>
              <w:rPr>
                <w:rFonts w:ascii="Calibri" w:hAnsi="Calibri" w:cs="Book Antiqua"/>
                <w:sz w:val="22"/>
                <w:szCs w:val="22"/>
                <w:lang w:val="fr-FR"/>
              </w:rPr>
              <w:t xml:space="preserve">(Reg. UE n. 651/2014) </w:t>
            </w:r>
            <w:r>
              <w:rPr>
                <w:rFonts w:ascii="Calibri" w:hAnsi="Calibri" w:cs="Book Antiqua"/>
                <w:sz w:val="22"/>
                <w:szCs w:val="22"/>
              </w:rPr>
              <w:t xml:space="preserve">e al Regolamento </w:t>
            </w:r>
            <w:r>
              <w:rPr>
                <w:rFonts w:ascii="Calibri" w:hAnsi="Calibri" w:cs="Book Antiqua"/>
                <w:i/>
                <w:iCs/>
                <w:sz w:val="22"/>
                <w:szCs w:val="22"/>
              </w:rPr>
              <w:t xml:space="preserve">de minimis </w:t>
            </w:r>
            <w:r>
              <w:rPr>
                <w:rFonts w:ascii="Calibri" w:hAnsi="Calibri" w:cs="Book Antiqua"/>
                <w:sz w:val="22"/>
                <w:szCs w:val="22"/>
                <w:lang w:val="fr-FR"/>
              </w:rPr>
              <w:t>(Reg. UE n. 1407/2013).</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sz w:val="22"/>
                <w:szCs w:val="22"/>
              </w:rPr>
            </w:pPr>
            <w:r>
              <w:rPr>
                <w:rFonts w:ascii="Calibri" w:hAnsi="Calibri" w:cs="Book Antiqua"/>
                <w:b/>
                <w:sz w:val="22"/>
                <w:szCs w:val="22"/>
              </w:rPr>
              <w:t xml:space="preserve">Articolo 18 - </w:t>
            </w:r>
            <w:r>
              <w:rPr>
                <w:rFonts w:ascii="Calibri" w:hAnsi="Calibri" w:cs="Book Antiqua"/>
                <w:b/>
                <w:sz w:val="22"/>
                <w:szCs w:val="22"/>
              </w:rPr>
              <w:t>Diritti di proprietà</w:t>
            </w:r>
          </w:p>
          <w:p w:rsidR="00450D29" w:rsidRDefault="00450D29">
            <w:pPr>
              <w:pStyle w:val="Standard"/>
              <w:jc w:val="both"/>
              <w:rPr>
                <w:rFonts w:ascii="Calibri" w:hAnsi="Calibri" w:cs="Book Antiqua"/>
                <w:b/>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1. Gli ou</w:t>
            </w:r>
            <w:r>
              <w:rPr>
                <w:rFonts w:ascii="Calibri" w:hAnsi="Calibri" w:cs="Book Antiqua"/>
                <w:sz w:val="22"/>
                <w:szCs w:val="22"/>
              </w:rPr>
              <w:t>tput/realizzazion</w:t>
            </w:r>
            <w:r>
              <w:rPr>
                <w:rFonts w:ascii="Calibri" w:hAnsi="Calibri" w:cs="Book Antiqua"/>
                <w:sz w:val="22"/>
                <w:szCs w:val="22"/>
                <w:shd w:val="clear" w:color="auto" w:fill="FFFFFF"/>
              </w:rPr>
              <w:t>i prodotti e/o acquisiti nell’ambito del progetto dal CF e da ciascuno dei partner (siano essi beni di carattere mobile o immobile, materiale o immaterial</w:t>
            </w:r>
            <w:r>
              <w:rPr>
                <w:rFonts w:ascii="Calibri" w:hAnsi="Calibri" w:cs="Book Antiqua"/>
                <w:sz w:val="22"/>
                <w:szCs w:val="22"/>
                <w:shd w:val="clear" w:color="auto" w:fill="FFFFFF"/>
              </w:rPr>
              <w:t>e)</w:t>
            </w:r>
            <w:r>
              <w:rPr>
                <w:rFonts w:ascii="Calibri" w:hAnsi="Calibri" w:cs="Book Antiqua"/>
                <w:sz w:val="22"/>
                <w:szCs w:val="22"/>
                <w:shd w:val="clear" w:color="auto" w:fill="FFFFFF"/>
              </w:rPr>
              <w:t xml:space="preserve"> che non rientrano tra quelli previsti all’art. 20 della presente Convenzione (stabilità delle operazioni) restano di proprietà di coloro che li hanno realizzati (siano essi CF o partner).</w:t>
            </w:r>
          </w:p>
          <w:p w:rsidR="00450D29" w:rsidRDefault="00C76B86">
            <w:pPr>
              <w:pStyle w:val="Standard"/>
              <w:jc w:val="both"/>
              <w:rPr>
                <w:rFonts w:ascii="Calibri" w:hAnsi="Calibri" w:cs="Book Antiqua"/>
                <w:sz w:val="22"/>
                <w:szCs w:val="22"/>
              </w:rPr>
            </w:pPr>
            <w:r>
              <w:rPr>
                <w:rFonts w:ascii="Calibri" w:hAnsi="Calibri" w:cs="Book Antiqua"/>
                <w:sz w:val="22"/>
                <w:szCs w:val="22"/>
              </w:rPr>
              <w:t>La proprietà di tali beni sarà intera o congiunta in proporzione al</w:t>
            </w:r>
            <w:r>
              <w:rPr>
                <w:rFonts w:ascii="Calibri" w:hAnsi="Calibri" w:cs="Book Antiqua"/>
                <w:sz w:val="22"/>
                <w:szCs w:val="22"/>
              </w:rPr>
              <w:t xml:space="preserve"> contributo di ciascuno </w:t>
            </w:r>
            <w:r>
              <w:rPr>
                <w:rFonts w:ascii="Calibri" w:hAnsi="Calibri" w:cs="Book Antiqua"/>
                <w:sz w:val="22"/>
                <w:szCs w:val="22"/>
              </w:rPr>
              <w:t xml:space="preserve">dei partner. </w:t>
            </w:r>
            <w:r>
              <w:rPr>
                <w:rFonts w:ascii="Calibri" w:hAnsi="Calibri" w:cs="Book Antiqua"/>
                <w:sz w:val="22"/>
                <w:szCs w:val="22"/>
              </w:rPr>
              <w:t>Nel caso di proprietà congiunta i beneficiari coinvolti concluderanno un accordo per definirne l’effettiva ripartizione e le condizioni di esercizio.</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sz w:val="22"/>
                <w:szCs w:val="22"/>
              </w:rPr>
            </w:pPr>
            <w:r>
              <w:rPr>
                <w:rFonts w:ascii="Calibri" w:hAnsi="Calibri" w:cs="Book Antiqua"/>
                <w:sz w:val="22"/>
                <w:szCs w:val="22"/>
              </w:rPr>
              <w:t>2. Fatto salvo quanto previsto al</w:t>
            </w:r>
            <w:r>
              <w:rPr>
                <w:rFonts w:ascii="Calibri" w:hAnsi="Calibri" w:cs="Book Antiqua"/>
                <w:sz w:val="22"/>
                <w:szCs w:val="22"/>
              </w:rPr>
              <w:t xml:space="preserve"> co 1 il CF garantisce per se e per tutti i partner che i beni di cui al co. 1 non vengano distolti dalla funzione per la quale sono stati realizzati/acquisiti per almeno 5 anni dal pagamento finale (al beneficiario capofila o partner) o entro il termine s</w:t>
            </w:r>
            <w:r>
              <w:rPr>
                <w:rFonts w:ascii="Calibri" w:hAnsi="Calibri" w:cs="Book Antiqua"/>
                <w:sz w:val="22"/>
                <w:szCs w:val="22"/>
              </w:rPr>
              <w:t>t</w:t>
            </w:r>
            <w:r>
              <w:rPr>
                <w:rFonts w:ascii="Calibri" w:hAnsi="Calibri" w:cs="Book Antiqua"/>
                <w:sz w:val="22"/>
                <w:szCs w:val="22"/>
              </w:rPr>
              <w:t>abilito dalla normativa sugli aiuti di stato (se applicabile).</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lastRenderedPageBreak/>
              <w:t xml:space="preserve">3. Nel caso </w:t>
            </w:r>
            <w:r>
              <w:rPr>
                <w:rFonts w:ascii="Calibri" w:hAnsi="Calibri" w:cs="Book Antiqua"/>
                <w:sz w:val="22"/>
                <w:szCs w:val="22"/>
              </w:rPr>
              <w:t>in cui i beni di cui al co. 1 vengano distolti dalla funzione per la quale sono stati realizzati/acquisiti gli importi indebitamente versati saranno recuperati secondo le procedur</w:t>
            </w:r>
            <w:r>
              <w:rPr>
                <w:rFonts w:ascii="Calibri" w:hAnsi="Calibri" w:cs="Book Antiqua"/>
                <w:sz w:val="22"/>
                <w:szCs w:val="22"/>
              </w:rPr>
              <w:t>e indicate all’art. 14 della presente Convenzione. L’importo del recupero sarà calcolato in proporzione al periodo per il quale i beni di cui al co. 1 sono stati distolti dalla loro funzione.</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cs="Book Antiqua"/>
                <w:sz w:val="22"/>
                <w:szCs w:val="22"/>
                <w:shd w:val="clear" w:color="auto" w:fill="FFFFFF"/>
              </w:rPr>
            </w:pPr>
            <w:r>
              <w:rPr>
                <w:rFonts w:ascii="Calibri" w:hAnsi="Calibri" w:cs="Book Antiqua"/>
                <w:sz w:val="22"/>
                <w:szCs w:val="22"/>
                <w:shd w:val="clear" w:color="auto" w:fill="FFFFFF"/>
              </w:rPr>
              <w:t xml:space="preserve">4. Gli output/realizzazioni relativi a piani d’azione </w:t>
            </w:r>
            <w:r>
              <w:rPr>
                <w:rFonts w:ascii="Calibri" w:hAnsi="Calibri" w:cs="Book Antiqua"/>
                <w:sz w:val="22"/>
                <w:szCs w:val="22"/>
                <w:shd w:val="clear" w:color="auto" w:fill="FFFFFF"/>
              </w:rPr>
              <w:t>congiunti, studi, ricerche, etc., sviluppati nell'ambito del Progetto dovranno essere messi a disposizione del pubblico a titolo gratuito.</w:t>
            </w:r>
          </w:p>
          <w:p w:rsidR="00450D29" w:rsidRDefault="00450D29">
            <w:pPr>
              <w:pStyle w:val="Standard"/>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spacing w:before="120"/>
              <w:jc w:val="both"/>
              <w:rPr>
                <w:rFonts w:ascii="Calibri" w:hAnsi="Calibri" w:cs="Book Antiqua"/>
                <w:b/>
                <w:bCs/>
                <w:sz w:val="22"/>
                <w:szCs w:val="22"/>
              </w:rPr>
            </w:pPr>
            <w:r>
              <w:rPr>
                <w:rFonts w:ascii="Calibri" w:hAnsi="Calibri" w:cs="Book Antiqua"/>
                <w:b/>
                <w:bCs/>
                <w:sz w:val="22"/>
                <w:szCs w:val="22"/>
              </w:rPr>
              <w:lastRenderedPageBreak/>
              <w:t>Articolo 19 - Proprietà intellettuale</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 xml:space="preserve">1. </w:t>
            </w:r>
            <w:r>
              <w:rPr>
                <w:rFonts w:ascii="Calibri" w:hAnsi="Calibri" w:cs="Book Antiqua"/>
                <w:sz w:val="22"/>
                <w:szCs w:val="22"/>
              </w:rPr>
              <w:t>La proprietà intellettuale di</w:t>
            </w:r>
            <w:r>
              <w:rPr>
                <w:rFonts w:ascii="Calibri" w:hAnsi="Calibri" w:cs="Book Antiqua"/>
                <w:sz w:val="22"/>
                <w:szCs w:val="22"/>
              </w:rPr>
              <w:t xml:space="preserve"> out</w:t>
            </w:r>
            <w:r>
              <w:rPr>
                <w:rFonts w:ascii="Calibri" w:hAnsi="Calibri" w:cs="Book Antiqua"/>
                <w:sz w:val="22"/>
                <w:szCs w:val="22"/>
              </w:rPr>
              <w:t>put/</w:t>
            </w:r>
            <w:r>
              <w:rPr>
                <w:rFonts w:ascii="Calibri" w:hAnsi="Calibri" w:cs="Book Antiqua"/>
                <w:sz w:val="22"/>
                <w:szCs w:val="22"/>
              </w:rPr>
              <w:t xml:space="preserve">realizzazioni </w:t>
            </w:r>
            <w:r>
              <w:rPr>
                <w:rFonts w:ascii="Calibri" w:hAnsi="Calibri" w:cs="Book Antiqua"/>
                <w:sz w:val="22"/>
                <w:szCs w:val="22"/>
              </w:rPr>
              <w:t>del Progetto spetta co</w:t>
            </w:r>
            <w:r>
              <w:rPr>
                <w:rFonts w:ascii="Calibri" w:hAnsi="Calibri" w:cs="Book Antiqua"/>
                <w:sz w:val="22"/>
                <w:szCs w:val="22"/>
              </w:rPr>
              <w:t xml:space="preserve">ngiuntamente ai partner in misura proporzionale al </w:t>
            </w:r>
            <w:r>
              <w:rPr>
                <w:rFonts w:ascii="Calibri" w:hAnsi="Calibri" w:cs="Book Antiqua"/>
                <w:sz w:val="22"/>
                <w:szCs w:val="22"/>
              </w:rPr>
              <w:t>contributo inventivo.</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2. Fatto salvo quanto previsto al comma 1, il CF garantisce per se e per tutti i partner che i beni di cui al co. 1 non vengano distolti dalla funzione per la quale sono stati realizz</w:t>
            </w:r>
            <w:r>
              <w:rPr>
                <w:rFonts w:ascii="Calibri" w:hAnsi="Calibri" w:cs="Book Antiqua"/>
                <w:sz w:val="22"/>
                <w:szCs w:val="22"/>
              </w:rPr>
              <w:t>ati o acquisiti per almeno 5 anni dal pagamento finale al beneficiario (sia esso CF o partner) o entro il termine stabilito dalla normativa sugli aiuti di Stato (se applicabile).</w:t>
            </w:r>
          </w:p>
          <w:p w:rsidR="00450D29" w:rsidRDefault="00450D29">
            <w:pPr>
              <w:pStyle w:val="Standard"/>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rPr>
                <w:rFonts w:ascii="Calibri" w:hAnsi="Calibri"/>
                <w:b/>
                <w:bCs/>
                <w:sz w:val="22"/>
                <w:szCs w:val="22"/>
              </w:rPr>
            </w:pPr>
            <w:r>
              <w:rPr>
                <w:rFonts w:ascii="Calibri" w:hAnsi="Calibri"/>
                <w:b/>
                <w:bCs/>
                <w:sz w:val="22"/>
                <w:szCs w:val="22"/>
              </w:rPr>
              <w:t>Articolo 20 - Stabilità delle operazioni</w:t>
            </w:r>
          </w:p>
          <w:p w:rsidR="00450D29" w:rsidRDefault="00450D29">
            <w:pPr>
              <w:pStyle w:val="Standard"/>
              <w:snapToGrid w:val="0"/>
              <w:rPr>
                <w:rFonts w:ascii="Calibri" w:hAnsi="Calibri"/>
                <w:b/>
                <w:bCs/>
                <w:sz w:val="22"/>
                <w:szCs w:val="22"/>
              </w:rPr>
            </w:pPr>
          </w:p>
          <w:p w:rsidR="00450D29" w:rsidRDefault="00C76B86">
            <w:pPr>
              <w:pStyle w:val="Standard"/>
              <w:snapToGrid w:val="0"/>
              <w:jc w:val="both"/>
              <w:rPr>
                <w:rFonts w:ascii="Calibri" w:hAnsi="Calibri" w:cs="Book Antiqua"/>
                <w:sz w:val="22"/>
                <w:szCs w:val="22"/>
              </w:rPr>
            </w:pPr>
            <w:r>
              <w:rPr>
                <w:rFonts w:ascii="Calibri" w:hAnsi="Calibri" w:cs="Book Antiqua"/>
                <w:sz w:val="22"/>
                <w:szCs w:val="22"/>
              </w:rPr>
              <w:t xml:space="preserve">1.  Nel caso investimenti in </w:t>
            </w:r>
            <w:r>
              <w:rPr>
                <w:rFonts w:ascii="Calibri" w:hAnsi="Calibri" w:cs="Book Antiqua"/>
                <w:sz w:val="22"/>
                <w:szCs w:val="22"/>
              </w:rPr>
              <w:t xml:space="preserve">infrastrutture o investimenti produttivi, il </w:t>
            </w:r>
            <w:r>
              <w:rPr>
                <w:rFonts w:ascii="Calibri" w:hAnsi="Calibri" w:cs="Book Antiqua"/>
                <w:bCs/>
                <w:sz w:val="22"/>
                <w:szCs w:val="22"/>
              </w:rPr>
              <w:t>CF rimborsa</w:t>
            </w:r>
            <w:r>
              <w:rPr>
                <w:rFonts w:ascii="Calibri" w:hAnsi="Calibri" w:cs="Book Antiqua"/>
                <w:bCs/>
                <w:color w:val="FF3333"/>
                <w:sz w:val="22"/>
                <w:szCs w:val="22"/>
              </w:rPr>
              <w:t xml:space="preserve"> </w:t>
            </w:r>
            <w:r>
              <w:rPr>
                <w:rFonts w:ascii="Calibri" w:hAnsi="Calibri" w:cs="Book Antiqua"/>
                <w:bCs/>
                <w:sz w:val="22"/>
                <w:szCs w:val="22"/>
              </w:rPr>
              <w:t>(per se e per i suoi partner) il</w:t>
            </w:r>
            <w:r>
              <w:rPr>
                <w:rFonts w:ascii="Calibri" w:hAnsi="Calibri" w:cs="Book Antiqua"/>
                <w:bCs/>
                <w:color w:val="FF3333"/>
                <w:sz w:val="22"/>
                <w:szCs w:val="22"/>
              </w:rPr>
              <w:t xml:space="preserve"> </w:t>
            </w:r>
            <w:r>
              <w:rPr>
                <w:rFonts w:ascii="Calibri" w:hAnsi="Calibri" w:cs="Book Antiqua"/>
                <w:bCs/>
                <w:sz w:val="22"/>
                <w:szCs w:val="22"/>
              </w:rPr>
              <w:t xml:space="preserve">contributo fornito dai Fondi SIE </w:t>
            </w:r>
            <w:r>
              <w:rPr>
                <w:rFonts w:ascii="Calibri" w:hAnsi="Calibri" w:cs="Book Antiqua"/>
                <w:sz w:val="22"/>
                <w:szCs w:val="22"/>
              </w:rPr>
              <w:t>laddove, entro cinque anni dal pagamento finale</w:t>
            </w:r>
            <w:r>
              <w:rPr>
                <w:rFonts w:ascii="Calibri" w:hAnsi="Calibri" w:cs="Book Antiqua"/>
                <w:bCs/>
                <w:sz w:val="22"/>
                <w:szCs w:val="22"/>
              </w:rPr>
              <w:t xml:space="preserve"> al pagamento finale (al beneficiario capofila o partner) </w:t>
            </w:r>
            <w:r>
              <w:rPr>
                <w:rFonts w:ascii="Calibri" w:hAnsi="Calibri" w:cs="Book Antiqua"/>
                <w:sz w:val="22"/>
                <w:szCs w:val="22"/>
              </w:rPr>
              <w:t>o entro il termine stabilito</w:t>
            </w:r>
            <w:r>
              <w:rPr>
                <w:rFonts w:ascii="Calibri" w:hAnsi="Calibri" w:cs="Book Antiqua"/>
                <w:sz w:val="22"/>
                <w:szCs w:val="22"/>
              </w:rPr>
              <w:t xml:space="preserve"> nella normativa sugli aiuti di Stato, ove applicabile, si </w:t>
            </w:r>
            <w:r>
              <w:rPr>
                <w:rFonts w:ascii="Calibri" w:hAnsi="Calibri" w:cs="Book Antiqua"/>
                <w:bCs/>
                <w:sz w:val="22"/>
                <w:szCs w:val="22"/>
              </w:rPr>
              <w:t>verifichino</w:t>
            </w:r>
            <w:r>
              <w:rPr>
                <w:rFonts w:ascii="Calibri" w:hAnsi="Calibri" w:cs="Book Antiqua"/>
                <w:sz w:val="22"/>
                <w:szCs w:val="22"/>
              </w:rPr>
              <w:t xml:space="preserve"> </w:t>
            </w:r>
            <w:r>
              <w:rPr>
                <w:rFonts w:ascii="Calibri" w:hAnsi="Calibri" w:cs="Book Antiqua"/>
                <w:sz w:val="22"/>
                <w:szCs w:val="22"/>
              </w:rPr>
              <w:t>tutte</w:t>
            </w:r>
            <w:r>
              <w:rPr>
                <w:rFonts w:ascii="Calibri" w:hAnsi="Calibri" w:cs="Book Antiqua"/>
                <w:sz w:val="22"/>
                <w:szCs w:val="22"/>
              </w:rPr>
              <w:t xml:space="preserve"> le condizioni previste all’art. 71 del Reg. (UE) n. 1303/2013.</w:t>
            </w:r>
          </w:p>
          <w:p w:rsidR="00450D29" w:rsidRDefault="00450D29">
            <w:pPr>
              <w:pStyle w:val="Standard"/>
              <w:snapToGrid w:val="0"/>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sz w:val="22"/>
                <w:szCs w:val="22"/>
              </w:rPr>
            </w:pPr>
            <w:r>
              <w:rPr>
                <w:rFonts w:ascii="Calibri" w:hAnsi="Calibri" w:cs="Book Antiqua"/>
                <w:b/>
                <w:sz w:val="22"/>
                <w:szCs w:val="22"/>
              </w:rPr>
              <w:t>Articolo 21 - Riservatezza</w:t>
            </w:r>
          </w:p>
          <w:p w:rsidR="00450D29" w:rsidRDefault="00C76B86">
            <w:pPr>
              <w:pStyle w:val="Standard"/>
              <w:snapToGrid w:val="0"/>
              <w:spacing w:before="120"/>
              <w:jc w:val="both"/>
              <w:rPr>
                <w:rFonts w:ascii="Calibri" w:hAnsi="Calibri" w:cs="Book Antiqua"/>
                <w:sz w:val="22"/>
                <w:szCs w:val="22"/>
              </w:rPr>
            </w:pPr>
            <w:r>
              <w:rPr>
                <w:rFonts w:ascii="Calibri" w:hAnsi="Calibri" w:cs="Book Antiqua"/>
                <w:sz w:val="22"/>
                <w:szCs w:val="22"/>
              </w:rPr>
              <w:t xml:space="preserve">Pur essendo la realizzazione del Progetto di natura pubblica, alcune informazioni </w:t>
            </w:r>
            <w:r>
              <w:rPr>
                <w:rFonts w:ascii="Calibri" w:hAnsi="Calibri" w:cs="Book Antiqua"/>
                <w:sz w:val="22"/>
                <w:szCs w:val="22"/>
              </w:rPr>
              <w:t>scambiate tra il CF e i Partner, fra i Partner o fr</w:t>
            </w:r>
            <w:r>
              <w:rPr>
                <w:rFonts w:ascii="Calibri" w:hAnsi="Calibri" w:cs="Book Antiqua"/>
                <w:sz w:val="22"/>
                <w:szCs w:val="22"/>
              </w:rPr>
              <w:t xml:space="preserve">a i Partner e gli </w:t>
            </w:r>
            <w:r>
              <w:rPr>
                <w:rFonts w:ascii="Calibri" w:hAnsi="Calibri" w:cs="Book Antiqua"/>
                <w:sz w:val="22"/>
                <w:szCs w:val="22"/>
              </w:rPr>
              <w:t>organismi di gestione del Programma, possono essere confidenziali. In tal caso è richiesto che vengano circostanziati i destinatari ed i mezzi di diffusione rispetto ai quali la riservate</w:t>
            </w:r>
            <w:r>
              <w:rPr>
                <w:rFonts w:ascii="Calibri" w:hAnsi="Calibri" w:cs="Book Antiqua"/>
                <w:sz w:val="22"/>
                <w:szCs w:val="22"/>
              </w:rPr>
              <w:t>zza deve essere garantita. Si ricorda comunque l’obbligo di conformarsi alla legislazione vigente in materia di privacy.</w:t>
            </w:r>
          </w:p>
          <w:p w:rsidR="00450D29" w:rsidRDefault="00450D29">
            <w:pPr>
              <w:pStyle w:val="Standard"/>
              <w:snapToGrid w:val="0"/>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sz w:val="22"/>
                <w:szCs w:val="22"/>
              </w:rPr>
            </w:pPr>
            <w:r>
              <w:rPr>
                <w:rFonts w:ascii="Calibri" w:hAnsi="Calibri" w:cs="Book Antiqua"/>
                <w:b/>
                <w:sz w:val="22"/>
                <w:szCs w:val="22"/>
              </w:rPr>
              <w:t xml:space="preserve">Articolo 22 </w:t>
            </w:r>
            <w:r>
              <w:rPr>
                <w:rFonts w:ascii="Calibri" w:hAnsi="Calibri" w:cs="Book Antiqua"/>
                <w:b/>
                <w:bCs/>
                <w:sz w:val="22"/>
                <w:szCs w:val="22"/>
              </w:rPr>
              <w:t xml:space="preserve">- </w:t>
            </w:r>
            <w:r>
              <w:rPr>
                <w:rFonts w:ascii="Calibri" w:hAnsi="Calibri" w:cs="Book Antiqua"/>
                <w:b/>
                <w:sz w:val="22"/>
                <w:szCs w:val="22"/>
              </w:rPr>
              <w:t>Domicilio</w:t>
            </w:r>
          </w:p>
          <w:p w:rsidR="00450D29" w:rsidRDefault="00450D29">
            <w:pPr>
              <w:pStyle w:val="Standard"/>
              <w:jc w:val="both"/>
              <w:rPr>
                <w:rFonts w:ascii="Calibri" w:hAnsi="Calibri" w:cs="Book Antiqua"/>
                <w:b/>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1. I Partner eleg</w:t>
            </w:r>
            <w:r>
              <w:rPr>
                <w:rFonts w:ascii="Calibri" w:hAnsi="Calibri" w:cs="Book Antiqua"/>
                <w:sz w:val="22"/>
                <w:szCs w:val="22"/>
              </w:rPr>
              <w:t>gono il proprio domicilio all’indiri</w:t>
            </w:r>
            <w:r>
              <w:rPr>
                <w:rFonts w:ascii="Calibri" w:hAnsi="Calibri" w:cs="Book Antiqua"/>
                <w:sz w:val="22"/>
                <w:szCs w:val="22"/>
              </w:rPr>
              <w:t>zzo indicato nel Progetto approvato di cui all’art. 1 d</w:t>
            </w:r>
            <w:r>
              <w:rPr>
                <w:rFonts w:ascii="Calibri" w:hAnsi="Calibri" w:cs="Book Antiqua"/>
                <w:sz w:val="22"/>
                <w:szCs w:val="22"/>
              </w:rPr>
              <w:t>ella presente Convenzione; tutte le comu</w:t>
            </w:r>
            <w:r>
              <w:rPr>
                <w:rFonts w:ascii="Calibri" w:hAnsi="Calibri" w:cs="Book Antiqua"/>
                <w:sz w:val="22"/>
                <w:szCs w:val="22"/>
              </w:rPr>
              <w:t>nicazioni saranno t</w:t>
            </w:r>
            <w:r>
              <w:rPr>
                <w:rFonts w:ascii="Calibri" w:hAnsi="Calibri" w:cs="Book Antiqua"/>
                <w:sz w:val="22"/>
                <w:szCs w:val="22"/>
              </w:rPr>
              <w:t>rasmesse all'indirizzo indicato. L'AG trasmetterà al solo Capofila le comunicazioni di pertinenza, in conformità a quanto previsto dai documenti di Programma.</w:t>
            </w:r>
          </w:p>
          <w:p w:rsidR="00450D29" w:rsidRDefault="00C76B86">
            <w:pPr>
              <w:pStyle w:val="Standard"/>
              <w:snapToGrid w:val="0"/>
              <w:spacing w:before="120"/>
              <w:jc w:val="both"/>
              <w:rPr>
                <w:rFonts w:ascii="Calibri" w:hAnsi="Calibri"/>
                <w:sz w:val="22"/>
                <w:szCs w:val="22"/>
              </w:rPr>
            </w:pPr>
            <w:r>
              <w:rPr>
                <w:rFonts w:ascii="Calibri" w:hAnsi="Calibri" w:cs="Book Antiqua"/>
                <w:sz w:val="22"/>
                <w:szCs w:val="22"/>
              </w:rPr>
              <w:t xml:space="preserve">2. Ogni cambiamento di domicilio </w:t>
            </w:r>
            <w:r>
              <w:rPr>
                <w:rFonts w:ascii="Calibri" w:hAnsi="Calibri" w:cs="Book Antiqua"/>
                <w:sz w:val="22"/>
                <w:szCs w:val="22"/>
              </w:rPr>
              <w:t xml:space="preserve">del </w:t>
            </w:r>
            <w:r>
              <w:rPr>
                <w:rFonts w:ascii="Calibri" w:hAnsi="Calibri" w:cs="Book Antiqua"/>
                <w:sz w:val="22"/>
                <w:szCs w:val="22"/>
              </w:rPr>
              <w:t xml:space="preserve">CF </w:t>
            </w:r>
            <w:r>
              <w:rPr>
                <w:rFonts w:ascii="Calibri" w:hAnsi="Calibri" w:cs="Book Antiqua"/>
                <w:strike/>
                <w:sz w:val="22"/>
                <w:szCs w:val="22"/>
              </w:rPr>
              <w:t>e</w:t>
            </w:r>
            <w:r>
              <w:rPr>
                <w:rFonts w:ascii="Calibri" w:hAnsi="Calibri" w:cs="Book Antiqua"/>
                <w:sz w:val="22"/>
                <w:szCs w:val="22"/>
              </w:rPr>
              <w:t xml:space="preserve"> dei Partner sarà da questi comunicato all’AG entro 15 giorni dall’avvenuta modifica.</w:t>
            </w:r>
          </w:p>
          <w:p w:rsidR="00450D29" w:rsidRDefault="00450D29">
            <w:pPr>
              <w:pStyle w:val="Standard"/>
              <w:snapToGrid w:val="0"/>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rPr>
                <w:rFonts w:ascii="Calibri" w:hAnsi="Calibri" w:cs="Book Antiqua"/>
                <w:b/>
                <w:bCs/>
                <w:sz w:val="22"/>
                <w:szCs w:val="22"/>
              </w:rPr>
            </w:pPr>
            <w:r>
              <w:rPr>
                <w:rFonts w:ascii="Calibri" w:hAnsi="Calibri" w:cs="Book Antiqua"/>
                <w:b/>
                <w:bCs/>
                <w:sz w:val="22"/>
                <w:szCs w:val="22"/>
              </w:rPr>
              <w:t>Articolo 23 – Legge applicabile e Foro competente</w:t>
            </w:r>
          </w:p>
          <w:p w:rsidR="00450D29" w:rsidRDefault="00450D29">
            <w:pPr>
              <w:pStyle w:val="Standard"/>
              <w:rPr>
                <w:rFonts w:ascii="Calibri" w:hAnsi="Calibri" w:cs="Book Antiqua"/>
                <w:b/>
                <w:bCs/>
                <w:sz w:val="22"/>
                <w:szCs w:val="22"/>
              </w:rPr>
            </w:pPr>
          </w:p>
          <w:p w:rsidR="00450D29" w:rsidRDefault="00C76B86">
            <w:pPr>
              <w:pStyle w:val="Standard"/>
              <w:jc w:val="both"/>
              <w:rPr>
                <w:rFonts w:ascii="Calibri" w:hAnsi="Calibri" w:cs="Book Antiqua"/>
                <w:sz w:val="22"/>
                <w:szCs w:val="22"/>
              </w:rPr>
            </w:pPr>
            <w:r>
              <w:rPr>
                <w:rFonts w:ascii="Calibri" w:hAnsi="Calibri" w:cs="Book Antiqua"/>
                <w:sz w:val="22"/>
                <w:szCs w:val="22"/>
              </w:rPr>
              <w:t xml:space="preserve">La presente Convenzione è conforme alle disposizioni della legge italiana. Il tribunale competente è quello di </w:t>
            </w:r>
            <w:r>
              <w:rPr>
                <w:rFonts w:ascii="Calibri" w:hAnsi="Calibri" w:cs="Book Antiqua"/>
                <w:sz w:val="22"/>
                <w:szCs w:val="22"/>
              </w:rPr>
              <w:t>Firenze.</w:t>
            </w:r>
          </w:p>
          <w:p w:rsidR="00450D29" w:rsidRDefault="00450D29">
            <w:pPr>
              <w:pStyle w:val="Standard"/>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rPr>
                <w:rFonts w:ascii="Calibri" w:hAnsi="Calibri" w:cs="Book Antiqua"/>
                <w:b/>
                <w:bCs/>
                <w:sz w:val="22"/>
                <w:szCs w:val="22"/>
              </w:rPr>
            </w:pPr>
            <w:r>
              <w:rPr>
                <w:rFonts w:ascii="Calibri" w:hAnsi="Calibri" w:cs="Book Antiqua"/>
                <w:b/>
                <w:bCs/>
                <w:sz w:val="22"/>
                <w:szCs w:val="22"/>
              </w:rPr>
              <w:t>Articolo 24 - Disposizioni conclusive</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1. Le lingue ufficiali di Programma sono l’italiano e il francese.</w:t>
            </w:r>
          </w:p>
          <w:p w:rsidR="00450D29" w:rsidRDefault="00C76B86">
            <w:pPr>
              <w:pStyle w:val="Standard"/>
              <w:spacing w:before="120"/>
              <w:jc w:val="both"/>
              <w:rPr>
                <w:rFonts w:ascii="Calibri" w:hAnsi="Calibri"/>
                <w:sz w:val="22"/>
                <w:szCs w:val="22"/>
              </w:rPr>
            </w:pPr>
            <w:r>
              <w:rPr>
                <w:rFonts w:ascii="Calibri" w:hAnsi="Calibri" w:cs="Book Antiqua"/>
                <w:sz w:val="22"/>
                <w:szCs w:val="22"/>
              </w:rPr>
              <w:t xml:space="preserve">2. Tutta la corrispondenza formale tra l’AG e il CF e/o con i partner del Progetto </w:t>
            </w:r>
            <w:r>
              <w:rPr>
                <w:rFonts w:ascii="Calibri" w:hAnsi="Calibri" w:cs="Book Antiqua"/>
                <w:sz w:val="22"/>
                <w:szCs w:val="22"/>
              </w:rPr>
              <w:t>dovrà contenere</w:t>
            </w:r>
            <w:r>
              <w:rPr>
                <w:rFonts w:ascii="Calibri" w:hAnsi="Calibri" w:cs="Book Antiqua"/>
                <w:color w:val="FF0000"/>
                <w:sz w:val="22"/>
                <w:szCs w:val="22"/>
              </w:rPr>
              <w:t xml:space="preserve"> </w:t>
            </w:r>
            <w:r>
              <w:rPr>
                <w:rFonts w:ascii="Calibri" w:hAnsi="Calibri" w:cs="Book Antiqua"/>
                <w:sz w:val="22"/>
                <w:szCs w:val="22"/>
              </w:rPr>
              <w:t>l'acronimo ed  il n</w:t>
            </w:r>
            <w:r>
              <w:rPr>
                <w:rFonts w:ascii="Calibri" w:hAnsi="Calibri" w:cs="Book Antiqua"/>
                <w:sz w:val="22"/>
                <w:szCs w:val="22"/>
              </w:rPr>
              <w:t xml:space="preserve">umero identificativo </w:t>
            </w:r>
            <w:r>
              <w:rPr>
                <w:rFonts w:ascii="Calibri" w:hAnsi="Calibri" w:cs="Book Antiqua"/>
                <w:sz w:val="22"/>
                <w:szCs w:val="22"/>
              </w:rPr>
              <w:t>del Progetto.</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 xml:space="preserve">3. Se una o più disposizioni della presente Convenzione sono dichiarate nulle o inapplicabili dall'autorità </w:t>
            </w:r>
            <w:r>
              <w:rPr>
                <w:rFonts w:ascii="Calibri" w:hAnsi="Calibri" w:cs="Book Antiqua"/>
                <w:sz w:val="22"/>
                <w:szCs w:val="22"/>
              </w:rPr>
              <w:lastRenderedPageBreak/>
              <w:t>giudiziaria competente, le parti si impegnano alla modifica.</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4. I cambiamenti di indirizzo sono oggetto di semplice  comunicazione cos</w:t>
            </w:r>
            <w:r>
              <w:rPr>
                <w:rFonts w:ascii="Calibri" w:hAnsi="Calibri" w:cs="Book Antiqua"/>
                <w:sz w:val="22"/>
                <w:szCs w:val="22"/>
              </w:rPr>
              <w:t>ì come le modifiche relative al conto corrente bancario.</w:t>
            </w:r>
          </w:p>
          <w:p w:rsidR="00450D29" w:rsidRDefault="00C76B86">
            <w:pPr>
              <w:pStyle w:val="Standard"/>
              <w:spacing w:before="120"/>
              <w:jc w:val="both"/>
              <w:rPr>
                <w:rFonts w:ascii="Calibri" w:hAnsi="Calibri"/>
                <w:sz w:val="22"/>
                <w:szCs w:val="22"/>
              </w:rPr>
            </w:pPr>
            <w:r>
              <w:rPr>
                <w:rFonts w:ascii="Calibri" w:hAnsi="Calibri" w:cs="Book Antiqua"/>
                <w:sz w:val="22"/>
                <w:szCs w:val="22"/>
              </w:rPr>
              <w:t xml:space="preserve">5. </w:t>
            </w:r>
            <w:r>
              <w:rPr>
                <w:rFonts w:ascii="Calibri" w:hAnsi="Calibri" w:cs="Book Antiqua"/>
                <w:sz w:val="22"/>
                <w:szCs w:val="22"/>
                <w:shd w:val="clear" w:color="auto" w:fill="FFFFFF"/>
              </w:rPr>
              <w:t xml:space="preserve">La presente Convenzione debitamente sottoscritta da tutti i Partner sarà inviata dal CF all'AG come parte integrante della Convenzione fra CF ed AG. </w:t>
            </w:r>
            <w:r>
              <w:rPr>
                <w:rFonts w:ascii="Calibri" w:hAnsi="Calibri" w:cs="Book Antiqua"/>
                <w:sz w:val="22"/>
                <w:szCs w:val="22"/>
                <w:shd w:val="clear" w:color="auto" w:fill="FFFFFF"/>
              </w:rPr>
              <w:t>Le pagine riservate alla sottoscrizione del par</w:t>
            </w:r>
            <w:r>
              <w:rPr>
                <w:rFonts w:ascii="Calibri" w:hAnsi="Calibri" w:cs="Book Antiqua"/>
                <w:sz w:val="22"/>
                <w:szCs w:val="22"/>
                <w:shd w:val="clear" w:color="auto" w:fill="FFFFFF"/>
              </w:rPr>
              <w:t>tenariato riportano  per ciascun organismo partner i seguenti dati:</w:t>
            </w:r>
          </w:p>
          <w:p w:rsidR="00450D29" w:rsidRDefault="00C76B86">
            <w:pPr>
              <w:pStyle w:val="Standard"/>
              <w:numPr>
                <w:ilvl w:val="0"/>
                <w:numId w:val="46"/>
              </w:numPr>
              <w:spacing w:before="120"/>
              <w:jc w:val="both"/>
              <w:rPr>
                <w:rFonts w:ascii="Calibri" w:hAnsi="Calibri" w:cs="Book Antiqua"/>
                <w:sz w:val="22"/>
                <w:szCs w:val="22"/>
              </w:rPr>
            </w:pPr>
            <w:r>
              <w:rPr>
                <w:rFonts w:ascii="Calibri" w:hAnsi="Calibri" w:cs="Book Antiqua"/>
                <w:sz w:val="22"/>
                <w:szCs w:val="22"/>
              </w:rPr>
              <w:t>il nome dell'organismo</w:t>
            </w:r>
          </w:p>
          <w:p w:rsidR="00450D29" w:rsidRDefault="00C76B86">
            <w:pPr>
              <w:pStyle w:val="Standard"/>
              <w:numPr>
                <w:ilvl w:val="0"/>
                <w:numId w:val="46"/>
              </w:numPr>
              <w:spacing w:before="120"/>
              <w:jc w:val="both"/>
              <w:rPr>
                <w:rFonts w:ascii="Calibri" w:hAnsi="Calibri" w:cs="Book Antiqua"/>
                <w:sz w:val="22"/>
                <w:szCs w:val="22"/>
              </w:rPr>
            </w:pPr>
            <w:r>
              <w:rPr>
                <w:rFonts w:ascii="Calibri" w:hAnsi="Calibri" w:cs="Book Antiqua"/>
                <w:sz w:val="22"/>
                <w:szCs w:val="22"/>
              </w:rPr>
              <w:t>la firma del soggetto firmatario</w:t>
            </w:r>
          </w:p>
          <w:p w:rsidR="00450D29" w:rsidRDefault="00C76B86">
            <w:pPr>
              <w:pStyle w:val="Standard"/>
              <w:spacing w:before="120"/>
              <w:jc w:val="both"/>
              <w:rPr>
                <w:rFonts w:ascii="Calibri" w:hAnsi="Calibri" w:cs="Book Antiqua"/>
                <w:sz w:val="22"/>
                <w:szCs w:val="22"/>
              </w:rPr>
            </w:pPr>
            <w:r>
              <w:rPr>
                <w:rFonts w:ascii="Calibri" w:hAnsi="Calibri" w:cs="Book Antiqua"/>
                <w:sz w:val="22"/>
                <w:szCs w:val="22"/>
              </w:rPr>
              <w:t xml:space="preserve">6. </w:t>
            </w:r>
            <w:r>
              <w:rPr>
                <w:rFonts w:ascii="Calibri" w:hAnsi="Calibri" w:cs="Book Antiqua"/>
                <w:sz w:val="22"/>
                <w:szCs w:val="22"/>
              </w:rPr>
              <w:t>Per tutto quanto non espressamente previsto dalla presente Convenzione i Partner si impegnano a rispettare le prescrizioni conte</w:t>
            </w:r>
            <w:r>
              <w:rPr>
                <w:rFonts w:ascii="Calibri" w:hAnsi="Calibri" w:cs="Book Antiqua"/>
                <w:sz w:val="22"/>
                <w:szCs w:val="22"/>
              </w:rPr>
              <w:t>nute nei Documenti di Programma, la legislazione europea e nazionale vigente in materia, nonché ogni altra disposizione stabilita dalla Convenzione fra AG e CF di cui la presente Convenzione è parte integrante.</w:t>
            </w: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p w:rsidR="00450D29" w:rsidRDefault="00450D29">
            <w:pPr>
              <w:pStyle w:val="Standard"/>
              <w:snapToGrid w:val="0"/>
              <w:spacing w:before="120"/>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ableContents"/>
              <w:jc w:val="center"/>
              <w:rPr>
                <w:rFonts w:ascii="Calibri" w:hAnsi="Calibri" w:cs="Book Antiqua"/>
                <w:b/>
                <w:bCs/>
                <w:color w:val="0000FF"/>
                <w:sz w:val="40"/>
                <w:szCs w:val="40"/>
                <w:lang w:val="fr-FR"/>
              </w:rPr>
            </w:pPr>
            <w:r>
              <w:rPr>
                <w:rFonts w:ascii="Calibri" w:hAnsi="Calibri" w:cs="Book Antiqua"/>
                <w:b/>
                <w:bCs/>
                <w:color w:val="0000FF"/>
                <w:sz w:val="40"/>
                <w:szCs w:val="40"/>
                <w:lang w:val="fr-FR"/>
              </w:rPr>
              <w:lastRenderedPageBreak/>
              <w:t xml:space="preserve">Programme de </w:t>
            </w:r>
            <w:r>
              <w:rPr>
                <w:rFonts w:ascii="Calibri" w:hAnsi="Calibri" w:cs="Book Antiqua"/>
                <w:b/>
                <w:bCs/>
                <w:color w:val="0000FF"/>
                <w:sz w:val="40"/>
                <w:szCs w:val="40"/>
                <w:lang w:val="fr-FR"/>
              </w:rPr>
              <w:t>Coopération Interreg V- A Italie-France Maritime 2014-2020</w:t>
            </w:r>
          </w:p>
          <w:p w:rsidR="00450D29" w:rsidRDefault="00450D29">
            <w:pPr>
              <w:pStyle w:val="TableContents"/>
              <w:jc w:val="center"/>
              <w:rPr>
                <w:rFonts w:ascii="Calibri" w:hAnsi="Calibri" w:cs="Book Antiqua"/>
                <w:b/>
                <w:bCs/>
                <w:color w:val="0000FF"/>
                <w:sz w:val="40"/>
                <w:szCs w:val="40"/>
                <w:lang w:val="fr-FR"/>
              </w:rPr>
            </w:pPr>
          </w:p>
          <w:p w:rsidR="00450D29" w:rsidRDefault="00C76B86">
            <w:pPr>
              <w:pStyle w:val="TableContents"/>
              <w:jc w:val="center"/>
              <w:rPr>
                <w:rFonts w:ascii="Calibri" w:hAnsi="Calibri" w:cs="Book Antiqua"/>
                <w:b/>
                <w:bCs/>
                <w:color w:val="0000FF"/>
                <w:sz w:val="40"/>
                <w:szCs w:val="40"/>
                <w:lang w:val="fr-FR"/>
              </w:rPr>
            </w:pPr>
            <w:r>
              <w:rPr>
                <w:rFonts w:ascii="Calibri" w:hAnsi="Calibri" w:cs="Book Antiqua"/>
                <w:b/>
                <w:bCs/>
                <w:color w:val="0000FF"/>
                <w:sz w:val="40"/>
                <w:szCs w:val="40"/>
                <w:lang w:val="fr-FR"/>
              </w:rPr>
              <w:t>Convention INTERPARTENARIALE</w:t>
            </w:r>
          </w:p>
          <w:p w:rsidR="00450D29" w:rsidRDefault="00450D29">
            <w:pPr>
              <w:pStyle w:val="TableContents"/>
              <w:rPr>
                <w:b/>
                <w:bCs/>
                <w:color w:val="0000CC"/>
                <w:sz w:val="28"/>
                <w:szCs w:val="28"/>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center"/>
              <w:rPr>
                <w:rFonts w:ascii="Calibri" w:hAnsi="Calibri" w:cs="Book Antiqua"/>
                <w:b/>
                <w:bCs/>
                <w:color w:val="1F497D"/>
                <w:sz w:val="22"/>
                <w:szCs w:val="22"/>
                <w:lang w:val="fr-FR"/>
              </w:rPr>
            </w:pPr>
            <w:r>
              <w:rPr>
                <w:rFonts w:ascii="Calibri" w:hAnsi="Calibri" w:cs="Book Antiqua"/>
                <w:b/>
                <w:bCs/>
                <w:color w:val="1F497D"/>
                <w:sz w:val="22"/>
                <w:szCs w:val="22"/>
                <w:lang w:val="fr-FR"/>
              </w:rPr>
              <w:t>CONVENTION INTERPARTENARIALE</w:t>
            </w:r>
          </w:p>
          <w:p w:rsidR="00450D29" w:rsidRDefault="00450D29">
            <w:pPr>
              <w:pStyle w:val="Standard"/>
              <w:jc w:val="center"/>
              <w:rPr>
                <w:rFonts w:ascii="Calibri" w:hAnsi="Calibri" w:cs="Book Antiqua"/>
                <w:sz w:val="22"/>
                <w:szCs w:val="22"/>
                <w:lang w:val="fr-FR"/>
              </w:rPr>
            </w:pPr>
          </w:p>
          <w:p w:rsidR="00450D29" w:rsidRDefault="00C76B86">
            <w:pPr>
              <w:pStyle w:val="Standard"/>
              <w:jc w:val="center"/>
              <w:rPr>
                <w:rFonts w:ascii="Calibri" w:hAnsi="Calibri" w:cs="Book Antiqua"/>
                <w:sz w:val="22"/>
                <w:szCs w:val="22"/>
                <w:lang w:val="fr-FR"/>
              </w:rPr>
            </w:pPr>
            <w:r>
              <w:rPr>
                <w:rFonts w:ascii="Calibri" w:hAnsi="Calibri" w:cs="Book Antiqua"/>
                <w:sz w:val="22"/>
                <w:szCs w:val="22"/>
                <w:lang w:val="fr-FR"/>
              </w:rPr>
              <w:t>pour la réalisation du Projet intitulé :</w:t>
            </w:r>
          </w:p>
          <w:p w:rsidR="00450D29" w:rsidRDefault="00450D29">
            <w:pPr>
              <w:pStyle w:val="Standard"/>
              <w:jc w:val="center"/>
              <w:rPr>
                <w:rFonts w:ascii="Calibri" w:hAnsi="Calibri" w:cs="Book Antiqua"/>
                <w:sz w:val="22"/>
                <w:szCs w:val="22"/>
                <w:lang w:val="fr-FR"/>
              </w:rPr>
            </w:pPr>
          </w:p>
          <w:p w:rsidR="00450D29" w:rsidRDefault="00C76B86">
            <w:pPr>
              <w:pStyle w:val="Standard"/>
              <w:jc w:val="center"/>
              <w:rPr>
                <w:rFonts w:ascii="Calibri" w:hAnsi="Calibri" w:cs="Book Antiqua"/>
                <w:b/>
                <w:bCs/>
                <w:sz w:val="22"/>
                <w:szCs w:val="22"/>
                <w:lang w:val="fr-FR"/>
              </w:rPr>
            </w:pPr>
            <w:r>
              <w:rPr>
                <w:rFonts w:ascii="Calibri" w:hAnsi="Calibri" w:cs="Book Antiqua"/>
                <w:b/>
                <w:bCs/>
                <w:sz w:val="22"/>
                <w:szCs w:val="22"/>
                <w:lang w:val="fr-FR"/>
              </w:rPr>
              <w:t>« &lt;intitulé et acronyme&gt; »</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center"/>
              <w:rPr>
                <w:rFonts w:ascii="Calibri" w:hAnsi="Calibri" w:cs="Book Antiqua"/>
                <w:sz w:val="22"/>
                <w:szCs w:val="22"/>
                <w:lang w:val="fr-FR"/>
              </w:rPr>
            </w:pPr>
            <w:r>
              <w:rPr>
                <w:rFonts w:ascii="Calibri" w:hAnsi="Calibri" w:cs="Book Antiqua"/>
                <w:sz w:val="22"/>
                <w:szCs w:val="22"/>
                <w:lang w:val="fr-FR"/>
              </w:rPr>
              <w:t>AVANT-PROPOS</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VU les Règlements UE et modifications </w:t>
            </w:r>
            <w:r>
              <w:rPr>
                <w:rFonts w:ascii="Calibri" w:hAnsi="Calibri" w:cs="Book Antiqua"/>
                <w:sz w:val="22"/>
                <w:szCs w:val="22"/>
                <w:lang w:val="fr-FR"/>
              </w:rPr>
              <w:t>ultérieures qui régissent les interventions des Fonds Structurels et d'Investissement Européens (ci-après dénommés Fonds ESI)</w:t>
            </w:r>
          </w:p>
          <w:p w:rsidR="00450D29" w:rsidRDefault="00450D29">
            <w:pPr>
              <w:pStyle w:val="Standard"/>
              <w:jc w:val="both"/>
              <w:rPr>
                <w:rFonts w:ascii="Calibri" w:hAnsi="Calibri" w:cs="Book Antiqua"/>
                <w:sz w:val="22"/>
                <w:szCs w:val="22"/>
                <w:lang w:val="fr-FR"/>
              </w:rPr>
            </w:pPr>
          </w:p>
          <w:p w:rsidR="00450D29" w:rsidRDefault="00C76B86">
            <w:pPr>
              <w:pStyle w:val="Standard"/>
              <w:numPr>
                <w:ilvl w:val="0"/>
                <w:numId w:val="47"/>
              </w:numPr>
              <w:jc w:val="both"/>
              <w:rPr>
                <w:rFonts w:ascii="Calibri" w:hAnsi="Calibri" w:cs="Book Antiqua"/>
                <w:sz w:val="22"/>
                <w:szCs w:val="22"/>
                <w:lang w:val="fr-FR"/>
              </w:rPr>
            </w:pPr>
            <w:r>
              <w:rPr>
                <w:rFonts w:ascii="Calibri" w:hAnsi="Calibri" w:cs="Book Antiqua"/>
                <w:sz w:val="22"/>
                <w:szCs w:val="22"/>
                <w:lang w:val="fr-FR"/>
              </w:rPr>
              <w:t xml:space="preserve">Règlement (UE) n. 1301 du 17 décembre 2013 du Parlement européen et du Conseil relatif au Fonds européen de développement </w:t>
            </w:r>
            <w:r>
              <w:rPr>
                <w:rFonts w:ascii="Calibri" w:hAnsi="Calibri" w:cs="Book Antiqua"/>
                <w:sz w:val="22"/>
                <w:szCs w:val="22"/>
                <w:lang w:val="fr-FR"/>
              </w:rPr>
              <w:t>régional et aux dispositions particulières relatives à l'objectif «Investissement pour la croissance et l'emploi», et abrogeant le Règlement (CE) n. 1080/2006 (ci-après dénommé Règlement (UE) n. 1301/2013);</w:t>
            </w:r>
          </w:p>
          <w:p w:rsidR="00450D29" w:rsidRDefault="00450D29">
            <w:pPr>
              <w:pStyle w:val="Standard"/>
              <w:jc w:val="both"/>
              <w:rPr>
                <w:rFonts w:ascii="Calibri" w:hAnsi="Calibri" w:cs="Book Antiqua"/>
                <w:sz w:val="22"/>
                <w:szCs w:val="22"/>
                <w:lang w:val="fr-FR"/>
              </w:rPr>
            </w:pPr>
          </w:p>
          <w:p w:rsidR="00450D29" w:rsidRDefault="00C76B86">
            <w:pPr>
              <w:pStyle w:val="Standard"/>
              <w:numPr>
                <w:ilvl w:val="0"/>
                <w:numId w:val="47"/>
              </w:numPr>
              <w:jc w:val="both"/>
            </w:pPr>
            <w:r>
              <w:rPr>
                <w:rFonts w:ascii="Calibri" w:hAnsi="Calibri" w:cs="Book Antiqua"/>
                <w:sz w:val="22"/>
                <w:szCs w:val="22"/>
                <w:lang w:val="fr-FR"/>
              </w:rPr>
              <w:t>Règlement (UE) n. 1303 du 17 décembre 2013 du Pa</w:t>
            </w:r>
            <w:r>
              <w:rPr>
                <w:rFonts w:ascii="Calibri" w:hAnsi="Calibri" w:cs="Book Antiqua"/>
                <w:sz w:val="22"/>
                <w:szCs w:val="22"/>
                <w:lang w:val="fr-FR"/>
              </w:rPr>
              <w:t>rlement européen et du Conseil « portant dispositions communes relatives au Fonds européen de développement régional, au Fonds social européen, au Fonds européen agricole pour le développement rural et au Fonds européen pour les affaires maritimes et la pê</w:t>
            </w:r>
            <w:r>
              <w:rPr>
                <w:rFonts w:ascii="Calibri" w:hAnsi="Calibri" w:cs="Book Antiqua"/>
                <w:sz w:val="22"/>
                <w:szCs w:val="22"/>
                <w:lang w:val="fr-FR"/>
              </w:rPr>
              <w:t>che, portant dispositions générales applicables au Fonds européen de développement régional, au Fonds social européen et abrogeant le Règlement (CE) n. 1083/2006 du Conseil (ci-après dénommé Règlement (UE) n. 1303/2013)</w:t>
            </w:r>
            <w:r>
              <w:rPr>
                <w:rFonts w:ascii="Calibri" w:hAnsi="Calibri" w:cs="Book Antiqua"/>
                <w:sz w:val="22"/>
                <w:szCs w:val="22"/>
                <w:lang w:val="fr-FR"/>
              </w:rPr>
              <w:t>;</w:t>
            </w:r>
          </w:p>
          <w:p w:rsidR="00450D29" w:rsidRDefault="00450D29">
            <w:pPr>
              <w:pStyle w:val="Standard"/>
              <w:jc w:val="both"/>
              <w:rPr>
                <w:rFonts w:ascii="Calibri" w:hAnsi="Calibri" w:cs="Book Antiqua"/>
                <w:sz w:val="22"/>
                <w:szCs w:val="22"/>
                <w:lang w:val="fr-FR"/>
              </w:rPr>
            </w:pPr>
          </w:p>
          <w:p w:rsidR="00450D29" w:rsidRDefault="00C76B86">
            <w:pPr>
              <w:pStyle w:val="Standard"/>
              <w:numPr>
                <w:ilvl w:val="0"/>
                <w:numId w:val="47"/>
              </w:numPr>
              <w:jc w:val="both"/>
            </w:pPr>
            <w:r>
              <w:rPr>
                <w:rFonts w:ascii="Calibri" w:hAnsi="Calibri" w:cs="Book Antiqua"/>
                <w:bCs/>
                <w:sz w:val="22"/>
                <w:szCs w:val="22"/>
                <w:lang w:val="fr-FR"/>
              </w:rPr>
              <w:t>Règlement (UE) n. 1302/2013 du Par</w:t>
            </w:r>
            <w:r>
              <w:rPr>
                <w:rFonts w:ascii="Calibri" w:hAnsi="Calibri" w:cs="Book Antiqua"/>
                <w:bCs/>
                <w:sz w:val="22"/>
                <w:szCs w:val="22"/>
                <w:lang w:val="fr-FR"/>
              </w:rPr>
              <w:t xml:space="preserve">lement européen et du Conseil du 17 décembre 2013 </w:t>
            </w:r>
            <w:r>
              <w:rPr>
                <w:rFonts w:ascii="Calibri" w:hAnsi="Calibri" w:cs="Book Antiqua"/>
                <w:bCs/>
                <w:sz w:val="22"/>
                <w:szCs w:val="22"/>
                <w:lang w:val="fr-FR"/>
              </w:rPr>
              <w:t>modifiant le Règlement (CE) n. 1082/2006 relatif au GECT, et modifications et intégrations ultérieures</w:t>
            </w:r>
            <w:r>
              <w:rPr>
                <w:rFonts w:ascii="Calibri" w:hAnsi="Calibri" w:cs="Book Antiqua"/>
                <w:bCs/>
                <w:sz w:val="22"/>
                <w:szCs w:val="22"/>
                <w:lang w:val="fr-FR"/>
              </w:rPr>
              <w:t>;</w:t>
            </w:r>
          </w:p>
          <w:p w:rsidR="00450D29" w:rsidRDefault="00450D29">
            <w:pPr>
              <w:pStyle w:val="Standard"/>
              <w:jc w:val="both"/>
              <w:rPr>
                <w:rFonts w:ascii="Calibri" w:hAnsi="Calibri" w:cs="Book Antiqua"/>
                <w:bCs/>
                <w:sz w:val="22"/>
                <w:szCs w:val="22"/>
                <w:lang w:val="fr-FR"/>
              </w:rPr>
            </w:pPr>
          </w:p>
          <w:p w:rsidR="00450D29" w:rsidRDefault="00C76B86">
            <w:pPr>
              <w:pStyle w:val="Standard"/>
              <w:numPr>
                <w:ilvl w:val="0"/>
                <w:numId w:val="47"/>
              </w:numPr>
              <w:jc w:val="both"/>
            </w:pPr>
            <w:r>
              <w:rPr>
                <w:rFonts w:ascii="Calibri" w:hAnsi="Calibri" w:cs="Book Antiqua"/>
                <w:bCs/>
                <w:sz w:val="22"/>
                <w:szCs w:val="22"/>
                <w:lang w:val="fr-FR"/>
              </w:rPr>
              <w:t xml:space="preserve">Règlement (UE) n. 1299 du 17 décembre 2013 du Parlement européen et du Conseil «portant dispositions </w:t>
            </w:r>
            <w:r>
              <w:rPr>
                <w:rFonts w:ascii="Calibri" w:hAnsi="Calibri" w:cs="Book Antiqua"/>
                <w:bCs/>
                <w:sz w:val="22"/>
                <w:szCs w:val="22"/>
                <w:lang w:val="fr-FR"/>
              </w:rPr>
              <w:t>particulières relatives à la contribution du Fonds européen de développement régional à l'objectif "Coopération territoriale européenne"» (ci-après dénommé Règlement (UE) n. 1299/2013);</w:t>
            </w:r>
          </w:p>
          <w:p w:rsidR="00450D29" w:rsidRDefault="00450D29">
            <w:pPr>
              <w:pStyle w:val="Standard"/>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itolo7"/>
              <w:ind w:left="45" w:firstLine="0"/>
              <w:rPr>
                <w:lang w:val="fr-FR"/>
              </w:rPr>
            </w:pPr>
            <w:r>
              <w:rPr>
                <w:rFonts w:ascii="Calibri" w:hAnsi="Calibri" w:cs="Book Antiqua"/>
                <w:szCs w:val="22"/>
                <w:lang w:val="fr-FR"/>
              </w:rPr>
              <w:t xml:space="preserve">VU le Règlement UE/EURATOM n. 966/2012 du Parlement européen et du </w:t>
            </w:r>
            <w:r>
              <w:rPr>
                <w:rFonts w:ascii="Calibri" w:hAnsi="Calibri" w:cs="Book Antiqua"/>
                <w:szCs w:val="22"/>
                <w:lang w:val="fr-FR"/>
              </w:rPr>
              <w:t xml:space="preserve">Conseil du 29 octobre 2012 </w:t>
            </w:r>
            <w:r>
              <w:rPr>
                <w:rFonts w:ascii="Calibri" w:hAnsi="Calibri" w:cs="Book Antiqua"/>
                <w:bCs/>
                <w:szCs w:val="22"/>
                <w:lang w:val="fr-FR"/>
              </w:rPr>
              <w:t>relatif aux règles financières applicables au budget général de l'Union et abrogeant le Règlement (CE, Euratom) n. 1605/2002, et modifications et intégrations ultérieures</w:t>
            </w:r>
            <w:r>
              <w:rPr>
                <w:rFonts w:ascii="Calibri" w:hAnsi="Calibri" w:cs="Book Antiqua"/>
                <w:szCs w:val="22"/>
                <w:lang w:val="fr-FR"/>
              </w:rPr>
              <w:t>;</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lang w:val="fr-FR"/>
              </w:rPr>
            </w:pPr>
            <w:r>
              <w:rPr>
                <w:rFonts w:ascii="Calibri" w:hAnsi="Calibri" w:cs="Book Antiqua"/>
                <w:bCs/>
                <w:sz w:val="22"/>
                <w:szCs w:val="22"/>
                <w:lang w:val="fr-FR"/>
              </w:rPr>
              <w:t>VU le Règlement</w:t>
            </w:r>
            <w:r>
              <w:rPr>
                <w:rFonts w:ascii="Calibri" w:hAnsi="Calibri" w:cs="Book Antiqua"/>
                <w:bCs/>
                <w:sz w:val="22"/>
                <w:szCs w:val="22"/>
                <w:lang w:val="fr-FR"/>
              </w:rPr>
              <w:t xml:space="preserve"> (UE) n. 1407/2013 de la Commission du 18 décembre 2013 </w:t>
            </w:r>
            <w:r>
              <w:rPr>
                <w:rFonts w:ascii="Calibri" w:hAnsi="Calibri" w:cs="Book Antiqua"/>
                <w:bCs/>
                <w:sz w:val="22"/>
                <w:szCs w:val="22"/>
                <w:lang w:val="fr-FR"/>
              </w:rPr>
              <w:t>relatif à l’application des articles 107 et 108 du Traité sur le fonctionnement de l’Union européenne aux aides de minimis, et modifications et intégrations ultérieures</w:t>
            </w:r>
            <w:r>
              <w:rPr>
                <w:rFonts w:ascii="Calibri" w:hAnsi="Calibri" w:cs="Book Antiqua"/>
                <w:bCs/>
                <w:sz w:val="22"/>
                <w:szCs w:val="22"/>
                <w:lang w:val="fr-FR"/>
              </w:rPr>
              <w:t>;</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lang w:val="fr-FR"/>
              </w:rPr>
            </w:pPr>
            <w:r>
              <w:rPr>
                <w:rFonts w:ascii="Calibri" w:hAnsi="Calibri" w:cs="Book Antiqua"/>
                <w:bCs/>
                <w:sz w:val="22"/>
                <w:szCs w:val="22"/>
                <w:lang w:val="fr-FR"/>
              </w:rPr>
              <w:t>VU le Règlement</w:t>
            </w:r>
            <w:r>
              <w:rPr>
                <w:rFonts w:ascii="Calibri" w:hAnsi="Calibri" w:cs="Book Antiqua"/>
                <w:bCs/>
                <w:sz w:val="22"/>
                <w:szCs w:val="22"/>
                <w:lang w:val="fr-FR"/>
              </w:rPr>
              <w:t xml:space="preserve"> (UE) n. 651/2</w:t>
            </w:r>
            <w:r>
              <w:rPr>
                <w:rFonts w:ascii="Calibri" w:hAnsi="Calibri" w:cs="Book Antiqua"/>
                <w:bCs/>
                <w:sz w:val="22"/>
                <w:szCs w:val="22"/>
                <w:lang w:val="fr-FR"/>
              </w:rPr>
              <w:t xml:space="preserve">014 de la Commission du 17 juin 2014, </w:t>
            </w:r>
            <w:r>
              <w:rPr>
                <w:rFonts w:ascii="Calibri" w:hAnsi="Calibri" w:cs="Book Antiqua"/>
                <w:bCs/>
                <w:sz w:val="22"/>
                <w:szCs w:val="22"/>
                <w:lang w:val="fr-FR"/>
              </w:rPr>
              <w:t>déclarant certaines catégories d'aides compatibles avec le marché intérieur en application des articles 107 et 108 du traité</w:t>
            </w:r>
            <w:r>
              <w:rPr>
                <w:rFonts w:ascii="Calibri" w:hAnsi="Calibri" w:cs="Book Antiqua"/>
                <w:bCs/>
                <w:sz w:val="22"/>
                <w:szCs w:val="22"/>
                <w:lang w:val="fr-FR"/>
              </w:rPr>
              <w:t>, et modifications et intégrations ultérieures;</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lang w:val="fr-FR"/>
              </w:rPr>
            </w:pPr>
            <w:r>
              <w:rPr>
                <w:rFonts w:ascii="Calibri" w:hAnsi="Calibri" w:cs="Book Antiqua"/>
                <w:bCs/>
                <w:sz w:val="22"/>
                <w:szCs w:val="22"/>
                <w:lang w:val="fr-FR"/>
              </w:rPr>
              <w:t>VU le Règlement délégué</w:t>
            </w:r>
            <w:r>
              <w:rPr>
                <w:rFonts w:ascii="Calibri" w:hAnsi="Calibri" w:cs="Book Antiqua"/>
                <w:bCs/>
                <w:sz w:val="22"/>
                <w:szCs w:val="22"/>
                <w:lang w:val="fr-FR"/>
              </w:rPr>
              <w:t xml:space="preserve"> (UE) n. 240/2014 de l</w:t>
            </w:r>
            <w:r>
              <w:rPr>
                <w:rFonts w:ascii="Calibri" w:hAnsi="Calibri" w:cs="Book Antiqua"/>
                <w:bCs/>
                <w:sz w:val="22"/>
                <w:szCs w:val="22"/>
                <w:lang w:val="fr-FR"/>
              </w:rPr>
              <w:t xml:space="preserve">a Commission du 7 janvier 2014 </w:t>
            </w:r>
            <w:r>
              <w:rPr>
                <w:rFonts w:ascii="Calibri" w:hAnsi="Calibri" w:cs="Book Antiqua"/>
                <w:bCs/>
                <w:sz w:val="22"/>
                <w:szCs w:val="22"/>
                <w:lang w:val="fr-FR"/>
              </w:rPr>
              <w:t>relatif au code de conduite européen sur le partenariat dans le cadre des Fonds structurels et d’investissement européens (code du partenariat)</w:t>
            </w:r>
            <w:r>
              <w:rPr>
                <w:rFonts w:ascii="Calibri" w:hAnsi="Calibri" w:cs="Book Antiqua"/>
                <w:bCs/>
                <w:sz w:val="22"/>
                <w:szCs w:val="22"/>
                <w:lang w:val="fr-FR"/>
              </w:rPr>
              <w:t>, et modifications et intégrations ultérieures;</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lang w:val="fr-FR"/>
              </w:rPr>
            </w:pPr>
            <w:r>
              <w:rPr>
                <w:rFonts w:ascii="Calibri" w:hAnsi="Calibri" w:cs="Book Antiqua"/>
                <w:bCs/>
                <w:sz w:val="22"/>
                <w:szCs w:val="22"/>
                <w:lang w:val="fr-FR"/>
              </w:rPr>
              <w:t>VU le</w:t>
            </w:r>
            <w:r>
              <w:rPr>
                <w:rFonts w:ascii="Calibri" w:hAnsi="Calibri" w:cs="Book Antiqua"/>
                <w:bCs/>
                <w:sz w:val="22"/>
                <w:szCs w:val="22"/>
                <w:lang w:val="fr-FR"/>
              </w:rPr>
              <w:t xml:space="preserve"> </w:t>
            </w:r>
            <w:r>
              <w:rPr>
                <w:rStyle w:val="Enfasicorsivo"/>
                <w:rFonts w:ascii="Calibri" w:hAnsi="Calibri" w:cs="Book Antiqua"/>
                <w:bCs/>
                <w:i w:val="0"/>
                <w:iCs w:val="0"/>
                <w:sz w:val="22"/>
                <w:szCs w:val="22"/>
                <w:lang w:val="fr-FR"/>
              </w:rPr>
              <w:t>Règlement délégué</w:t>
            </w:r>
            <w:r>
              <w:rPr>
                <w:rFonts w:ascii="Calibri" w:hAnsi="Calibri" w:cs="Book Antiqua"/>
                <w:bCs/>
                <w:sz w:val="22"/>
                <w:szCs w:val="22"/>
                <w:lang w:val="fr-FR"/>
              </w:rPr>
              <w:t xml:space="preserve"> (UE) n. </w:t>
            </w:r>
            <w:r>
              <w:rPr>
                <w:rStyle w:val="Enfasicorsivo"/>
                <w:rFonts w:ascii="Calibri" w:hAnsi="Calibri" w:cs="Book Antiqua"/>
                <w:bCs/>
                <w:i w:val="0"/>
                <w:iCs w:val="0"/>
                <w:sz w:val="22"/>
                <w:szCs w:val="22"/>
                <w:lang w:val="fr-FR"/>
              </w:rPr>
              <w:t>480/2014</w:t>
            </w:r>
            <w:r>
              <w:rPr>
                <w:rFonts w:ascii="Calibri" w:hAnsi="Calibri" w:cs="Book Antiqua"/>
                <w:bCs/>
                <w:sz w:val="22"/>
                <w:szCs w:val="22"/>
                <w:lang w:val="fr-FR"/>
              </w:rPr>
              <w:t xml:space="preserve"> de la Commission du 3 mars 2014 ;</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lang w:val="fr-FR"/>
              </w:rPr>
            </w:pPr>
            <w:r>
              <w:rPr>
                <w:rFonts w:ascii="Calibri" w:hAnsi="Calibri" w:cs="Book Antiqua"/>
                <w:bCs/>
                <w:sz w:val="22"/>
                <w:szCs w:val="22"/>
                <w:lang w:val="fr-FR"/>
              </w:rPr>
              <w:t>VU le Règlement délégué</w:t>
            </w:r>
            <w:r>
              <w:rPr>
                <w:rFonts w:ascii="Calibri" w:hAnsi="Calibri" w:cs="Book Antiqua"/>
                <w:bCs/>
                <w:sz w:val="22"/>
                <w:szCs w:val="22"/>
                <w:lang w:val="fr-FR"/>
              </w:rPr>
              <w:t xml:space="preserve"> (UE) n. 481/2014 de la Commission du 4 mars 2014 </w:t>
            </w:r>
            <w:r>
              <w:rPr>
                <w:rFonts w:ascii="Calibri" w:hAnsi="Calibri" w:cs="Book Antiqua"/>
                <w:bCs/>
                <w:sz w:val="22"/>
                <w:szCs w:val="22"/>
                <w:lang w:val="fr-FR"/>
              </w:rPr>
              <w:t xml:space="preserve">complétant le Règlement (UE) n. </w:t>
            </w:r>
            <w:r>
              <w:rPr>
                <w:rFonts w:ascii="Calibri" w:hAnsi="Calibri" w:cs="Book Antiqua"/>
                <w:bCs/>
                <w:sz w:val="22"/>
                <w:szCs w:val="22"/>
                <w:lang w:val="fr-FR"/>
              </w:rPr>
              <w:lastRenderedPageBreak/>
              <w:t xml:space="preserve">1299/2013 du Parlement européen et du Conseil en ce qui concerne les règles particulières concernant l'éligibilité </w:t>
            </w:r>
            <w:r>
              <w:rPr>
                <w:rFonts w:ascii="Calibri" w:hAnsi="Calibri" w:cs="Book Antiqua"/>
                <w:bCs/>
                <w:sz w:val="22"/>
                <w:szCs w:val="22"/>
                <w:lang w:val="fr-FR"/>
              </w:rPr>
              <w:t>des dépenses pour les programmes de coopération</w:t>
            </w:r>
            <w:r>
              <w:rPr>
                <w:rFonts w:ascii="Calibri" w:hAnsi="Calibri" w:cs="Book Antiqua"/>
                <w:bCs/>
                <w:sz w:val="22"/>
                <w:szCs w:val="22"/>
                <w:lang w:val="fr-FR"/>
              </w:rPr>
              <w:t>, et modifications et intégrations ultérieures;</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itolo7"/>
              <w:ind w:left="45" w:firstLine="0"/>
              <w:rPr>
                <w:rFonts w:ascii="Calibri" w:hAnsi="Calibri" w:cs="Book Antiqua"/>
                <w:bCs/>
                <w:szCs w:val="22"/>
                <w:lang w:val="fr-FR"/>
              </w:rPr>
            </w:pPr>
            <w:r>
              <w:rPr>
                <w:rFonts w:ascii="Calibri" w:hAnsi="Calibri" w:cs="Book Antiqua"/>
                <w:bCs/>
                <w:szCs w:val="22"/>
                <w:lang w:val="fr-FR"/>
              </w:rPr>
              <w:lastRenderedPageBreak/>
              <w:t>VU le Règlement délégué (UE) n. 1268/2012 du 29 octobre 2012 relatif aux règles d’application du règlement (UE, Euratom) n. 966/2012 relatif aux règles financiè</w:t>
            </w:r>
            <w:r>
              <w:rPr>
                <w:rFonts w:ascii="Calibri" w:hAnsi="Calibri" w:cs="Book Antiqua"/>
                <w:bCs/>
                <w:szCs w:val="22"/>
                <w:lang w:val="fr-FR"/>
              </w:rPr>
              <w:t>res applicables au budget général de l’Union, et modifications et intégrations ultérieures;</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ind w:left="57"/>
              <w:jc w:val="both"/>
              <w:rPr>
                <w:rFonts w:ascii="Calibri" w:hAnsi="Calibri" w:cs="Book Antiqua"/>
                <w:bCs/>
                <w:sz w:val="22"/>
                <w:szCs w:val="22"/>
                <w:lang w:val="fr-FR"/>
              </w:rPr>
            </w:pPr>
            <w:r>
              <w:rPr>
                <w:rFonts w:ascii="Calibri" w:hAnsi="Calibri" w:cs="Book Antiqua"/>
                <w:bCs/>
                <w:sz w:val="22"/>
                <w:szCs w:val="22"/>
                <w:lang w:val="fr-FR"/>
              </w:rPr>
              <w:t xml:space="preserve">VU le Règlement d'exécution (UE) n. 821/2014 de la Commission du 28 juillet 2014 portant modalités d'application du Règlement (UE) n. 1303/2013 du Parlement </w:t>
            </w:r>
            <w:r>
              <w:rPr>
                <w:rFonts w:ascii="Calibri" w:hAnsi="Calibri" w:cs="Book Antiqua"/>
                <w:bCs/>
                <w:sz w:val="22"/>
                <w:szCs w:val="22"/>
                <w:lang w:val="fr-FR"/>
              </w:rPr>
              <w:t>européen et du Conseil en ce qui concerne les modalités du transfert et de la gestion des contributions des programmes, la communication des informations sur les instruments financiers, les caractéristiques techniques des mesures d'information et de commun</w:t>
            </w:r>
            <w:r>
              <w:rPr>
                <w:rFonts w:ascii="Calibri" w:hAnsi="Calibri" w:cs="Book Antiqua"/>
                <w:bCs/>
                <w:sz w:val="22"/>
                <w:szCs w:val="22"/>
                <w:lang w:val="fr-FR"/>
              </w:rPr>
              <w:t>ication concernant les opérations ainsi que le système d'enregistrement et de stockage des données;</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ableContents"/>
              <w:snapToGrid w:val="0"/>
              <w:jc w:val="both"/>
              <w:rPr>
                <w:lang w:val="fr-FR"/>
              </w:rPr>
            </w:pPr>
            <w:r>
              <w:rPr>
                <w:rFonts w:ascii="Calibri" w:hAnsi="Calibri" w:cs="Book Antiqua"/>
                <w:bCs/>
                <w:sz w:val="22"/>
                <w:szCs w:val="22"/>
                <w:lang w:val="fr-FR"/>
              </w:rPr>
              <w:t>VU le Règlement d'exécution</w:t>
            </w:r>
            <w:r>
              <w:rPr>
                <w:rFonts w:ascii="Calibri" w:hAnsi="Calibri" w:cs="Book Antiqua"/>
                <w:sz w:val="22"/>
                <w:szCs w:val="22"/>
                <w:lang w:val="fr-FR"/>
              </w:rPr>
              <w:t xml:space="preserve"> (UE) n. 1986/2015 de la Commission du 11 novembre 2015 </w:t>
            </w:r>
            <w:r>
              <w:rPr>
                <w:rFonts w:ascii="Calibri" w:hAnsi="Calibri" w:cs="Book Antiqua"/>
                <w:sz w:val="22"/>
                <w:szCs w:val="22"/>
                <w:lang w:val="fr-FR"/>
              </w:rPr>
              <w:t xml:space="preserve">établissant les formulaires standard pour la publication d'avis dans le </w:t>
            </w:r>
            <w:r>
              <w:rPr>
                <w:rFonts w:ascii="Calibri" w:hAnsi="Calibri" w:cs="Book Antiqua"/>
                <w:sz w:val="22"/>
                <w:szCs w:val="22"/>
                <w:lang w:val="fr-FR"/>
              </w:rPr>
              <w:t>cadre de la passation de marchés publics et abrogeant le Règlement d'exécution (UE) n. 842/2011;</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lang w:val="fr-FR"/>
              </w:rPr>
            </w:pPr>
            <w:r>
              <w:rPr>
                <w:rFonts w:ascii="Calibri" w:hAnsi="Calibri" w:cs="Book Antiqua"/>
                <w:bCs/>
                <w:sz w:val="22"/>
                <w:szCs w:val="22"/>
                <w:lang w:val="fr-FR"/>
              </w:rPr>
              <w:t>VU la Directive 2014/24/UE du 26 février 2014 sur la passation des marchés publics et abrogeant la directive 2004/18/CE, et modifications ultérieures et la ré</w:t>
            </w:r>
            <w:r>
              <w:rPr>
                <w:rFonts w:ascii="Calibri" w:hAnsi="Calibri" w:cs="Book Antiqua"/>
                <w:bCs/>
                <w:sz w:val="22"/>
                <w:szCs w:val="22"/>
                <w:lang w:val="fr-FR"/>
              </w:rPr>
              <w:t>glementation transposant les obligations résultant des nouvelles dispositions réglementaires des deux États membres;</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lang w:val="fr-FR"/>
              </w:rPr>
            </w:pPr>
            <w:r>
              <w:rPr>
                <w:rFonts w:ascii="Calibri" w:hAnsi="Calibri" w:cs="Book Antiqua"/>
                <w:bCs/>
                <w:sz w:val="22"/>
                <w:szCs w:val="22"/>
                <w:lang w:val="fr-FR"/>
              </w:rPr>
              <w:t>VU toute autre disposition nationale et régionale réglementant les procédures de passation de marchés publics de travaux, de fournitures e</w:t>
            </w:r>
            <w:r>
              <w:rPr>
                <w:rFonts w:ascii="Calibri" w:hAnsi="Calibri" w:cs="Book Antiqua"/>
                <w:bCs/>
                <w:sz w:val="22"/>
                <w:szCs w:val="22"/>
                <w:lang w:val="fr-FR"/>
              </w:rPr>
              <w:t>t de services et transposant les règles de la concurrence;</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ableContents"/>
              <w:snapToGrid w:val="0"/>
              <w:jc w:val="both"/>
              <w:rPr>
                <w:rFonts w:ascii="Calibri" w:hAnsi="Calibri" w:cs="Book Antiqua"/>
                <w:sz w:val="22"/>
                <w:szCs w:val="22"/>
                <w:lang w:val="fr-FR"/>
              </w:rPr>
            </w:pPr>
            <w:r>
              <w:rPr>
                <w:rFonts w:ascii="Calibri" w:hAnsi="Calibri" w:cs="Book Antiqua"/>
                <w:sz w:val="22"/>
                <w:szCs w:val="22"/>
                <w:lang w:val="fr-FR"/>
              </w:rPr>
              <w:t>VU la réglementation nationale et/ou régionale en vigueur transposant la réglementation UE en matière de protection de l'environnement;</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ableContents"/>
              <w:snapToGrid w:val="0"/>
              <w:spacing w:after="120"/>
              <w:jc w:val="both"/>
              <w:rPr>
                <w:rFonts w:ascii="Calibri" w:hAnsi="Calibri" w:cs="Book Antiqua"/>
                <w:sz w:val="22"/>
                <w:szCs w:val="22"/>
                <w:lang w:val="fr-FR"/>
              </w:rPr>
            </w:pPr>
            <w:r>
              <w:rPr>
                <w:rFonts w:ascii="Calibri" w:hAnsi="Calibri" w:cs="Book Antiqua"/>
                <w:sz w:val="22"/>
                <w:szCs w:val="22"/>
                <w:lang w:val="fr-FR"/>
              </w:rPr>
              <w:t xml:space="preserve">VU la législation antimafia (D. Lgs. n. 159/2011 – Codes </w:t>
            </w:r>
            <w:r>
              <w:rPr>
                <w:rFonts w:ascii="Calibri" w:hAnsi="Calibri" w:cs="Book Antiqua"/>
                <w:sz w:val="22"/>
                <w:szCs w:val="22"/>
                <w:lang w:val="fr-FR"/>
              </w:rPr>
              <w:t>des lois antimafia);</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pacing w:after="120"/>
              <w:jc w:val="both"/>
            </w:pPr>
            <w:r>
              <w:rPr>
                <w:rFonts w:ascii="Calibri" w:hAnsi="Calibri" w:cs="Book Antiqua"/>
                <w:sz w:val="22"/>
                <w:szCs w:val="22"/>
                <w:lang w:val="fr-FR"/>
              </w:rPr>
              <w:t>VU les principes horizontaux de promotion d</w:t>
            </w:r>
            <w:r>
              <w:rPr>
                <w:rFonts w:ascii="Calibri" w:hAnsi="Calibri" w:cs="Book Antiqua"/>
                <w:sz w:val="22"/>
                <w:szCs w:val="22"/>
                <w:lang w:val="fr-FR"/>
              </w:rPr>
              <w:t xml:space="preserve">e l'égalité entre les hommes et les femmes </w:t>
            </w:r>
            <w:r>
              <w:rPr>
                <w:rFonts w:ascii="Calibri" w:hAnsi="Calibri" w:cs="Book Antiqua"/>
                <w:sz w:val="22"/>
                <w:szCs w:val="22"/>
                <w:lang w:val="fr-FR"/>
              </w:rPr>
              <w:t>et de non-discrimination (art. 7 du Règ. UE n. 1303/2013) et de développement durable (art. 8 du Règ. UE n. 1303/2013);</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lang w:val="fr-FR"/>
              </w:rPr>
            </w:pPr>
            <w:r>
              <w:rPr>
                <w:rFonts w:ascii="Calibri" w:hAnsi="Calibri" w:cs="Book Antiqua"/>
                <w:bCs/>
                <w:sz w:val="22"/>
                <w:szCs w:val="22"/>
                <w:lang w:val="fr-FR"/>
              </w:rPr>
              <w:t xml:space="preserve">VU la Décision d'exécution </w:t>
            </w:r>
            <w:r>
              <w:rPr>
                <w:rFonts w:ascii="Calibri" w:hAnsi="Calibri" w:cs="Book Antiqua"/>
                <w:bCs/>
                <w:sz w:val="22"/>
                <w:szCs w:val="22"/>
                <w:lang w:val="fr-FR"/>
              </w:rPr>
              <w:t>de la Commission du 16 juin 2014 établissant la liste des programmes de coopération et indiquant le montant total du soutien apporté par le Fonds européen de développement régional à chaque programme relevant de l'objectif «Coopération territoriale europée</w:t>
            </w:r>
            <w:r>
              <w:rPr>
                <w:rFonts w:ascii="Calibri" w:hAnsi="Calibri" w:cs="Book Antiqua"/>
                <w:bCs/>
                <w:sz w:val="22"/>
                <w:szCs w:val="22"/>
                <w:lang w:val="fr-FR"/>
              </w:rPr>
              <w:t>nne» pour la période 2014-2020, y compris la contribution allouée au programme Italie-France Maritime;</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pPr>
            <w:r>
              <w:rPr>
                <w:rFonts w:ascii="Calibri" w:hAnsi="Calibri" w:cs="Book Antiqua"/>
                <w:sz w:val="22"/>
                <w:szCs w:val="22"/>
                <w:lang w:val="fr-FR"/>
              </w:rPr>
              <w:t>VU la Décision d'exécution de la Commission du 16 juin 2014 établissant la l</w:t>
            </w:r>
            <w:r>
              <w:rPr>
                <w:rStyle w:val="StrongEmphasis"/>
                <w:rFonts w:ascii="Calibri" w:hAnsi="Calibri" w:cs="Book Antiqua"/>
                <w:b w:val="0"/>
                <w:bCs w:val="0"/>
                <w:sz w:val="22"/>
                <w:szCs w:val="22"/>
                <w:lang w:val="fr-FR"/>
              </w:rPr>
              <w:t>iste des régions et des zones éligibles à un financement du Fonds européen d</w:t>
            </w:r>
            <w:r>
              <w:rPr>
                <w:rStyle w:val="StrongEmphasis"/>
                <w:rFonts w:ascii="Calibri" w:hAnsi="Calibri" w:cs="Book Antiqua"/>
                <w:b w:val="0"/>
                <w:bCs w:val="0"/>
                <w:sz w:val="22"/>
                <w:szCs w:val="22"/>
                <w:lang w:val="fr-FR"/>
              </w:rPr>
              <w:t>e développement régional au titre des volets transfrontaliers et transnationaux de l'objectif «Coopération territoriale européenne» pour la période 2014-2020</w:t>
            </w:r>
            <w:r>
              <w:rPr>
                <w:rFonts w:ascii="Calibri" w:hAnsi="Calibri" w:cs="Book Antiqua"/>
                <w:sz w:val="22"/>
                <w:szCs w:val="22"/>
                <w:lang w:val="fr-FR"/>
              </w:rPr>
              <w:t xml:space="preserve"> qui identifie toutes les zones NUTS 3 éligibles au Programme Italie-France Maritime et la modifica</w:t>
            </w:r>
            <w:r>
              <w:rPr>
                <w:rFonts w:ascii="Calibri" w:hAnsi="Calibri" w:cs="Book Antiqua"/>
                <w:sz w:val="22"/>
                <w:szCs w:val="22"/>
                <w:lang w:val="fr-FR"/>
              </w:rPr>
              <w:t>tion ultérieure du 17 novembre 2014 relative à la contribution FEDER apportée aux programmes transfrontaliers et de bassins maritimes relevant de l'instrument européen de voisinage (IEV);</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lang w:val="fr-FR"/>
              </w:rPr>
            </w:pPr>
            <w:r>
              <w:rPr>
                <w:rFonts w:ascii="Calibri" w:hAnsi="Calibri" w:cs="Book Antiqua"/>
                <w:bCs/>
                <w:sz w:val="22"/>
                <w:szCs w:val="22"/>
                <w:lang w:val="fr-FR"/>
              </w:rPr>
              <w:t>VU la délibération CIPE du 28 janvier 2015 fixant pour l'Italie le</w:t>
            </w:r>
            <w:r>
              <w:rPr>
                <w:rFonts w:ascii="Calibri" w:hAnsi="Calibri" w:cs="Book Antiqua"/>
                <w:bCs/>
                <w:sz w:val="22"/>
                <w:szCs w:val="22"/>
                <w:lang w:val="fr-FR"/>
              </w:rPr>
              <w:t>s critères du cofinancement public des programmes européens pour la période de programmation 2014–2020 et suivi relatif;</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Cs/>
                <w:sz w:val="22"/>
                <w:szCs w:val="22"/>
                <w:lang w:val="fr-FR"/>
              </w:rPr>
            </w:pPr>
            <w:r>
              <w:rPr>
                <w:rFonts w:ascii="Calibri" w:hAnsi="Calibri" w:cs="Book Antiqua"/>
                <w:bCs/>
                <w:sz w:val="22"/>
                <w:szCs w:val="22"/>
                <w:lang w:val="fr-FR"/>
              </w:rPr>
              <w:t xml:space="preserve">VU le Programme de Coopération Interreg V-A Italie-France Maritime 2014-2020 (ci-après dénommé Programme) approuvé </w:t>
            </w:r>
            <w:r>
              <w:rPr>
                <w:rFonts w:ascii="Calibri" w:hAnsi="Calibri" w:cs="Book Antiqua"/>
                <w:bCs/>
                <w:sz w:val="22"/>
                <w:szCs w:val="22"/>
                <w:lang w:val="fr-FR"/>
              </w:rPr>
              <w:t>par la Décision d'</w:t>
            </w:r>
            <w:r>
              <w:rPr>
                <w:rFonts w:ascii="Calibri" w:hAnsi="Calibri" w:cs="Book Antiqua"/>
                <w:bCs/>
                <w:sz w:val="22"/>
                <w:szCs w:val="22"/>
                <w:lang w:val="fr-FR"/>
              </w:rPr>
              <w:t xml:space="preserve">exécution C (2015) n. 4102 du 11 juin 2015 de la Commission européenne, </w:t>
            </w:r>
            <w:r>
              <w:rPr>
                <w:rFonts w:ascii="Calibri" w:hAnsi="Calibri" w:cs="Book Antiqua"/>
                <w:bCs/>
                <w:sz w:val="22"/>
                <w:szCs w:val="22"/>
                <w:lang w:val="fr-FR"/>
              </w:rPr>
              <w:t>et transposé par la Délibération de l’Exécutif régional de la Région Toscane n. 710 du 6 juillet 2015;</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450D29">
            <w:pPr>
              <w:pStyle w:val="Standard"/>
              <w:jc w:val="both"/>
              <w:rPr>
                <w:rFonts w:ascii="Calibri" w:hAnsi="Calibri" w:cs="Book Antiqua"/>
                <w:bCs/>
                <w:sz w:val="22"/>
                <w:szCs w:val="22"/>
                <w:lang w:val="fr-FR"/>
              </w:rPr>
            </w:pPr>
          </w:p>
          <w:p w:rsidR="00450D29" w:rsidRDefault="00C76B86">
            <w:pPr>
              <w:pStyle w:val="Standard"/>
              <w:jc w:val="both"/>
              <w:rPr>
                <w:rFonts w:ascii="Calibri" w:hAnsi="Calibri" w:cs="Book Antiqua"/>
                <w:bCs/>
                <w:sz w:val="22"/>
                <w:szCs w:val="22"/>
                <w:lang w:val="fr-FR"/>
              </w:rPr>
            </w:pPr>
            <w:r>
              <w:rPr>
                <w:rFonts w:ascii="Calibri" w:hAnsi="Calibri" w:cs="Book Antiqua"/>
                <w:bCs/>
                <w:sz w:val="22"/>
                <w:szCs w:val="22"/>
                <w:lang w:val="fr-FR"/>
              </w:rPr>
              <w:t xml:space="preserve">VU que la Région Toscane, avec la Délibération de l’Exécutif régional n. 7 du </w:t>
            </w:r>
            <w:r>
              <w:rPr>
                <w:rFonts w:ascii="Calibri" w:hAnsi="Calibri" w:cs="Book Antiqua"/>
                <w:bCs/>
                <w:sz w:val="22"/>
                <w:szCs w:val="22"/>
                <w:lang w:val="fr-FR"/>
              </w:rPr>
              <w:t>28 septembre 2015, a désigné l'Autorité de gestion du Programme en la personne de Maria Dina Tozzi, en tant que Directrice du Secteur Activités Internationales de la Région Toscane, qui a cessé son service le 31/10/2018 et que telle fonction de Direction p</w:t>
            </w:r>
            <w:r>
              <w:rPr>
                <w:rFonts w:ascii="Calibri" w:hAnsi="Calibri" w:cs="Book Antiqua"/>
                <w:bCs/>
                <w:sz w:val="22"/>
                <w:szCs w:val="22"/>
                <w:lang w:val="fr-FR"/>
              </w:rPr>
              <w:t>our le Secteur des activités internationales a été conféré à Mara Sori avec Décret n.17584 du 8/11/2018, renouvelé avec le décret n. 16067 du 1/10/2019;</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Vu la documentation relative à la mise en œuvre du Programme et plus particulièrement: les règlements </w:t>
            </w:r>
            <w:r>
              <w:rPr>
                <w:rFonts w:ascii="Calibri" w:hAnsi="Calibri" w:cs="Book Antiqua"/>
                <w:sz w:val="22"/>
                <w:szCs w:val="22"/>
                <w:lang w:val="fr-FR"/>
              </w:rPr>
              <w:t>sur le fonctionnement du Comité de Suivi (</w:t>
            </w:r>
            <w:r>
              <w:rPr>
                <w:rFonts w:ascii="Calibri" w:hAnsi="Calibri" w:cs="Book Antiqua"/>
                <w:sz w:val="22"/>
                <w:szCs w:val="22"/>
                <w:lang w:val="fr-FR"/>
              </w:rPr>
              <w:t xml:space="preserve">ci-après dénommé CdS) </w:t>
            </w:r>
            <w:r>
              <w:rPr>
                <w:rFonts w:ascii="Calibri" w:hAnsi="Calibri" w:cs="Book Antiqua"/>
                <w:sz w:val="22"/>
                <w:szCs w:val="22"/>
                <w:lang w:val="fr-FR"/>
              </w:rPr>
              <w:t>et du Comité Directeur (</w:t>
            </w:r>
            <w:r>
              <w:rPr>
                <w:rFonts w:ascii="Calibri" w:hAnsi="Calibri" w:cs="Book Antiqua"/>
                <w:sz w:val="22"/>
                <w:szCs w:val="22"/>
                <w:lang w:val="fr-FR"/>
              </w:rPr>
              <w:t>ci-après dénommé CD)</w:t>
            </w:r>
            <w:r>
              <w:rPr>
                <w:rFonts w:ascii="Calibri" w:hAnsi="Calibri" w:cs="Book Antiqua"/>
                <w:sz w:val="22"/>
                <w:szCs w:val="22"/>
                <w:lang w:val="fr-FR"/>
              </w:rPr>
              <w:t xml:space="preserve">, les manuels, la stratégie de communication et tout autre document relatif à l'approbation et mise en œuvre </w:t>
            </w:r>
            <w:r>
              <w:rPr>
                <w:rFonts w:ascii="Calibri" w:hAnsi="Calibri" w:cs="Book Antiqua"/>
                <w:sz w:val="22"/>
                <w:szCs w:val="22"/>
                <w:lang w:val="fr-FR"/>
              </w:rPr>
              <w:lastRenderedPageBreak/>
              <w:t>des projets approuvés par les organisme</w:t>
            </w:r>
            <w:r>
              <w:rPr>
                <w:rFonts w:ascii="Calibri" w:hAnsi="Calibri" w:cs="Book Antiqua"/>
                <w:sz w:val="22"/>
                <w:szCs w:val="22"/>
                <w:lang w:val="fr-FR"/>
              </w:rPr>
              <w:t>s compétents;</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450D29">
            <w:pPr>
              <w:pStyle w:val="Standard"/>
              <w:jc w:val="both"/>
              <w:rPr>
                <w:rFonts w:ascii="Calibri" w:hAnsi="Calibri" w:cs="Book Antiqua"/>
                <w:sz w:val="22"/>
                <w:szCs w:val="22"/>
                <w:lang w:val="fr-FR"/>
              </w:rPr>
            </w:pPr>
          </w:p>
          <w:p w:rsidR="00450D29" w:rsidRDefault="00C76B86">
            <w:pPr>
              <w:pStyle w:val="Standard"/>
              <w:jc w:val="both"/>
            </w:pPr>
            <w:r>
              <w:rPr>
                <w:rFonts w:ascii="Calibri" w:hAnsi="Calibri" w:cs="Book Antiqua"/>
                <w:sz w:val="22"/>
                <w:szCs w:val="22"/>
                <w:lang w:val="fr-FR"/>
              </w:rPr>
              <w:t xml:space="preserve">VU le « IVème Appel à présentation de candidatures de projets simples pour les Axes prioritaires 1 et 3 », publié sur le BURT (Bulletin officiel de la Région Toscane) du 13 mars 2019, Partie III – Supplément n. 34,  approuvé par le Comité </w:t>
            </w:r>
            <w:r>
              <w:rPr>
                <w:rFonts w:ascii="Calibri" w:hAnsi="Calibri" w:cs="Book Antiqua"/>
                <w:sz w:val="22"/>
                <w:szCs w:val="22"/>
                <w:lang w:val="fr-FR"/>
              </w:rPr>
              <w:t>de Suivi du Programme et transposé da</w:t>
            </w:r>
            <w:r>
              <w:rPr>
                <w:rFonts w:ascii="Calibri" w:hAnsi="Calibri" w:cs="Book Antiqua"/>
                <w:sz w:val="22"/>
                <w:szCs w:val="22"/>
                <w:lang w:val="fr-FR"/>
              </w:rPr>
              <w:t xml:space="preserve">ns le </w:t>
            </w:r>
            <w:r>
              <w:rPr>
                <w:rStyle w:val="Enfasicorsivo"/>
                <w:rFonts w:ascii="Calibri" w:hAnsi="Calibri" w:cs="Book Antiqua"/>
                <w:i w:val="0"/>
                <w:iCs w:val="0"/>
                <w:sz w:val="22"/>
                <w:szCs w:val="22"/>
                <w:lang w:val="fr-FR"/>
              </w:rPr>
              <w:t>décret</w:t>
            </w:r>
            <w:r>
              <w:rPr>
                <w:rFonts w:ascii="Calibri" w:hAnsi="Calibri" w:cs="Book Antiqua"/>
                <w:sz w:val="22"/>
                <w:szCs w:val="22"/>
                <w:lang w:val="fr-FR"/>
              </w:rPr>
              <w:t xml:space="preserve"> </w:t>
            </w:r>
            <w:r>
              <w:rPr>
                <w:rFonts w:ascii="Calibri" w:hAnsi="Calibri" w:cs="Book Antiqua"/>
                <w:sz w:val="22"/>
                <w:szCs w:val="22"/>
                <w:lang w:val="fr-FR"/>
              </w:rPr>
              <w:t>n. 2874</w:t>
            </w:r>
            <w:r>
              <w:rPr>
                <w:rFonts w:ascii="Calibri" w:hAnsi="Calibri" w:cs="Book Antiqua"/>
                <w:sz w:val="22"/>
                <w:szCs w:val="22"/>
                <w:lang w:val="fr-FR"/>
              </w:rPr>
              <w:t xml:space="preserve"> du 28 février 2019 et complétée par les décrets no. 4021/2019 et 8723/2019 de la Région Toscane ;</w:t>
            </w:r>
          </w:p>
          <w:p w:rsidR="00450D29" w:rsidRDefault="00450D29">
            <w:pPr>
              <w:pStyle w:val="Standard"/>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VU la liste de classement des </w:t>
            </w:r>
            <w:r>
              <w:rPr>
                <w:rFonts w:ascii="Calibri" w:hAnsi="Calibri" w:cs="Book Antiqua"/>
                <w:sz w:val="22"/>
                <w:szCs w:val="22"/>
                <w:lang w:val="fr-FR"/>
              </w:rPr>
              <w:t>projets approuvée par le CD et le</w:t>
            </w:r>
            <w:r>
              <w:rPr>
                <w:rFonts w:ascii="Calibri" w:hAnsi="Calibri" w:cs="Book Antiqua"/>
                <w:sz w:val="22"/>
                <w:szCs w:val="22"/>
                <w:lang w:val="fr-FR"/>
              </w:rPr>
              <w:t xml:space="preserve"> CdS telle que transposée par </w:t>
            </w:r>
            <w:r>
              <w:rPr>
                <w:rFonts w:ascii="Calibri" w:hAnsi="Calibri" w:cs="Book Antiqua"/>
                <w:sz w:val="22"/>
                <w:szCs w:val="22"/>
                <w:lang w:val="fr-FR"/>
              </w:rPr>
              <w:t>décret n. 1338 du 23/01/2020 de la Région Toscane en sa qualit</w:t>
            </w:r>
            <w:r>
              <w:rPr>
                <w:rFonts w:ascii="Calibri" w:hAnsi="Calibri" w:cs="Book Antiqua"/>
                <w:sz w:val="22"/>
                <w:szCs w:val="22"/>
                <w:lang w:val="fr-FR"/>
              </w:rPr>
              <w:t>é d'Autorité de Gestion du Programme ;</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eastAsia="Arial" w:hAnsi="Calibri" w:cs="Arial"/>
                <w:sz w:val="22"/>
                <w:szCs w:val="22"/>
                <w:lang w:val="fr-FR"/>
              </w:rPr>
            </w:pPr>
            <w:r>
              <w:rPr>
                <w:rFonts w:ascii="Calibri" w:eastAsia="Arial" w:hAnsi="Calibri" w:cs="Arial"/>
                <w:sz w:val="22"/>
                <w:szCs w:val="22"/>
                <w:lang w:val="fr-FR"/>
              </w:rPr>
              <w:t>EN CONSIDÉRATION que, le Projet ___________ (Axe Prioritaire ...., OT ……….., OS ………., PI ……, Lot ……..) figure parmi les projets admis au financement;</w:t>
            </w:r>
          </w:p>
          <w:p w:rsidR="00450D29" w:rsidRDefault="00450D29">
            <w:pPr>
              <w:pStyle w:val="Standard"/>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rPr>
            </w:pPr>
            <w:r>
              <w:rPr>
                <w:rFonts w:ascii="Calibri" w:hAnsi="Calibri" w:cs="Book Antiqua"/>
                <w:sz w:val="22"/>
                <w:szCs w:val="22"/>
              </w:rPr>
              <w:t>VU la Convention entre le partenaire Chef de file du Projet et l</w:t>
            </w:r>
            <w:r>
              <w:rPr>
                <w:rFonts w:ascii="Calibri" w:hAnsi="Calibri" w:cs="Book Antiqua"/>
                <w:sz w:val="22"/>
                <w:szCs w:val="22"/>
              </w:rPr>
              <w:t>'Autorité de Gestion du Programme de Coopération Interreg V-A Italie-France Maritime 2014 2020;</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450D29">
            <w:pPr>
              <w:pStyle w:val="Standard"/>
              <w:jc w:val="center"/>
              <w:rPr>
                <w:rFonts w:ascii="Calibri" w:hAnsi="Calibri" w:cs="Book Antiqua"/>
                <w:sz w:val="22"/>
                <w:szCs w:val="22"/>
                <w:lang w:val="fr-FR"/>
              </w:rPr>
            </w:pPr>
          </w:p>
          <w:p w:rsidR="00450D29" w:rsidRDefault="00C76B86">
            <w:pPr>
              <w:pStyle w:val="Standard"/>
              <w:jc w:val="center"/>
              <w:rPr>
                <w:rFonts w:ascii="Calibri" w:hAnsi="Calibri" w:cs="Book Antiqua"/>
                <w:sz w:val="22"/>
                <w:szCs w:val="22"/>
                <w:lang w:val="fr-FR"/>
              </w:rPr>
            </w:pPr>
            <w:r>
              <w:rPr>
                <w:rFonts w:ascii="Calibri" w:hAnsi="Calibri" w:cs="Book Antiqua"/>
                <w:sz w:val="22"/>
                <w:szCs w:val="22"/>
                <w:lang w:val="fr-FR"/>
              </w:rPr>
              <w:t>ENTRE</w:t>
            </w:r>
          </w:p>
          <w:p w:rsidR="00450D29" w:rsidRDefault="00450D29">
            <w:pPr>
              <w:pStyle w:val="Standard"/>
              <w:jc w:val="center"/>
              <w:rPr>
                <w:rFonts w:ascii="Calibri" w:hAnsi="Calibri" w:cs="Book Antiqua"/>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rPr>
              <w:t>Partenaire 1 (nom du Chef de file) ………..... en sa qualité de Chef de file, adresse .……………………………………..., référent du Projet &lt;acronyme Projet&gt;, représenté</w:t>
            </w:r>
            <w:r>
              <w:rPr>
                <w:rFonts w:ascii="Calibri" w:hAnsi="Calibri" w:cs="Book Antiqua"/>
                <w:sz w:val="22"/>
                <w:szCs w:val="22"/>
              </w:rPr>
              <w:t xml:space="preserve"> par &lt;M.me ou M. ______&gt; </w:t>
            </w:r>
            <w:r>
              <w:rPr>
                <w:rStyle w:val="Enfasicorsivo"/>
                <w:i w:val="0"/>
              </w:rPr>
              <w:t>en qualité de ________</w:t>
            </w:r>
            <w:r>
              <w:rPr>
                <w:rFonts w:ascii="Calibri" w:hAnsi="Calibri" w:cs="Book Antiqua"/>
                <w:sz w:val="22"/>
                <w:szCs w:val="22"/>
              </w:rPr>
              <w:t>&lt;fonction&gt;, ci-après dénommé Chef de file (CF);</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center"/>
              <w:rPr>
                <w:rFonts w:ascii="Calibri" w:hAnsi="Calibri" w:cs="Book Antiqua"/>
                <w:sz w:val="22"/>
                <w:szCs w:val="22"/>
                <w:lang w:val="fr-FR"/>
              </w:rPr>
            </w:pPr>
            <w:r>
              <w:rPr>
                <w:rFonts w:ascii="Calibri" w:hAnsi="Calibri" w:cs="Book Antiqua"/>
                <w:sz w:val="22"/>
                <w:szCs w:val="22"/>
                <w:lang w:val="fr-FR"/>
              </w:rPr>
              <w:t>ET</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extbody"/>
              <w:rPr>
                <w:rFonts w:ascii="Calibri" w:hAnsi="Calibri" w:cs="Book Antiqua"/>
                <w:sz w:val="22"/>
                <w:szCs w:val="22"/>
              </w:rPr>
            </w:pPr>
            <w:r>
              <w:rPr>
                <w:rFonts w:ascii="Calibri" w:hAnsi="Calibri" w:cs="Book Antiqua"/>
                <w:sz w:val="22"/>
                <w:szCs w:val="22"/>
              </w:rPr>
              <w:t>Partenaire 2 (nom de l'organisme) ............, représentée par M.me ou M. __________&gt;, en qualité de __________ &lt;fonction&gt;, ci-après dénommée Partenaire 2</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extbody"/>
              <w:rPr>
                <w:rFonts w:ascii="Calibri" w:hAnsi="Calibri" w:cs="Book Antiqua"/>
                <w:sz w:val="22"/>
                <w:szCs w:val="22"/>
              </w:rPr>
            </w:pPr>
            <w:r>
              <w:rPr>
                <w:rFonts w:ascii="Calibri" w:hAnsi="Calibri" w:cs="Book Antiqua"/>
                <w:sz w:val="22"/>
                <w:szCs w:val="22"/>
              </w:rPr>
              <w:t>Partenaire 3 (nom de l'organisme) ............, représentée par M.me ou M. __________&gt;, en qualité de __________ &lt;fonction&gt;, ci-après dénommée Partenaire 3</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extbody"/>
              <w:rPr>
                <w:rFonts w:ascii="Calibri" w:hAnsi="Calibri" w:cs="Book Antiqua"/>
                <w:sz w:val="22"/>
                <w:szCs w:val="22"/>
              </w:rPr>
            </w:pPr>
            <w:r>
              <w:rPr>
                <w:rFonts w:ascii="Calibri" w:hAnsi="Calibri" w:cs="Book Antiqua"/>
                <w:sz w:val="22"/>
                <w:szCs w:val="22"/>
              </w:rPr>
              <w:t>Partenaire n°</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center"/>
              <w:rPr>
                <w:rFonts w:ascii="Calibri" w:hAnsi="Calibri" w:cs="Book Antiqua"/>
                <w:b/>
                <w:bCs/>
                <w:sz w:val="22"/>
                <w:szCs w:val="22"/>
                <w:lang w:val="fr-FR"/>
              </w:rPr>
            </w:pPr>
            <w:r>
              <w:rPr>
                <w:rFonts w:ascii="Calibri" w:hAnsi="Calibri" w:cs="Book Antiqua"/>
                <w:b/>
                <w:bCs/>
                <w:sz w:val="22"/>
                <w:szCs w:val="22"/>
                <w:lang w:val="fr-FR"/>
              </w:rPr>
              <w:t>IL EST ARRÊTÉ ET CONVENU CE QUI SUIT:</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bCs/>
                <w:sz w:val="22"/>
                <w:szCs w:val="22"/>
                <w:lang w:val="fr-FR"/>
              </w:rPr>
            </w:pPr>
            <w:r>
              <w:rPr>
                <w:rFonts w:ascii="Calibri" w:hAnsi="Calibri" w:cs="Book Antiqua"/>
                <w:b/>
                <w:bCs/>
                <w:sz w:val="22"/>
                <w:szCs w:val="22"/>
                <w:lang w:val="fr-FR"/>
              </w:rPr>
              <w:t>Article 1 - Objet de la Convention</w:t>
            </w:r>
          </w:p>
          <w:p w:rsidR="00450D29" w:rsidRDefault="00C76B86">
            <w:pPr>
              <w:pStyle w:val="Standard"/>
              <w:jc w:val="both"/>
              <w:rPr>
                <w:rFonts w:ascii="Calibri" w:eastAsia="Book Antiqua" w:hAnsi="Calibri" w:cs="Book Antiqua"/>
                <w:sz w:val="22"/>
                <w:szCs w:val="22"/>
                <w:lang w:val="fr-FR"/>
              </w:rPr>
            </w:pPr>
            <w:r>
              <w:rPr>
                <w:rFonts w:ascii="Calibri" w:eastAsia="Book Antiqua" w:hAnsi="Calibri" w:cs="Book Antiqua"/>
                <w:sz w:val="22"/>
                <w:szCs w:val="22"/>
                <w:lang w:val="fr-FR"/>
              </w:rPr>
              <w:t xml:space="preserve"> </w:t>
            </w:r>
          </w:p>
          <w:p w:rsidR="00450D29" w:rsidRDefault="00C76B86">
            <w:pPr>
              <w:pStyle w:val="Standard"/>
              <w:jc w:val="both"/>
              <w:rPr>
                <w:rFonts w:ascii="Calibri" w:hAnsi="Calibri"/>
                <w:sz w:val="22"/>
                <w:szCs w:val="22"/>
                <w:lang w:val="fr-FR"/>
              </w:rPr>
            </w:pPr>
            <w:r>
              <w:rPr>
                <w:rFonts w:ascii="Calibri" w:hAnsi="Calibri" w:cs="Book Antiqua"/>
                <w:sz w:val="22"/>
                <w:szCs w:val="22"/>
                <w:lang w:val="fr-FR"/>
              </w:rPr>
              <w:t>1</w:t>
            </w:r>
            <w:r>
              <w:rPr>
                <w:rFonts w:ascii="Calibri" w:hAnsi="Calibri" w:cs="Book Antiqua"/>
                <w:sz w:val="22"/>
                <w:szCs w:val="22"/>
                <w:lang w:val="fr-FR"/>
              </w:rPr>
              <w:t xml:space="preserve">. La </w:t>
            </w:r>
            <w:r>
              <w:rPr>
                <w:rFonts w:ascii="Calibri" w:hAnsi="Calibri" w:cs="Book Antiqua"/>
                <w:sz w:val="22"/>
                <w:szCs w:val="22"/>
                <w:lang w:val="fr-FR"/>
              </w:rPr>
              <w:t>présente convention a pour objet la définition des droits et des obligations et des responsabilités correspondantes de …………………...(nom du Chef de file), en sa qualité de Chef de file, et les partenaires pour la mise en œuvre du Projet …………………………………………………………</w:t>
            </w:r>
            <w:r>
              <w:rPr>
                <w:rFonts w:ascii="Calibri" w:hAnsi="Calibri" w:cs="Book Antiqua"/>
                <w:sz w:val="22"/>
                <w:szCs w:val="22"/>
                <w:lang w:val="fr-FR"/>
              </w:rPr>
              <w:t>………….....…... (acronyme du projet) tel qu</w:t>
            </w:r>
            <w:r>
              <w:rPr>
                <w:rFonts w:ascii="Calibri" w:hAnsi="Calibri" w:cs="Book Antiqua"/>
                <w:sz w:val="22"/>
                <w:szCs w:val="22"/>
                <w:lang w:val="fr-FR"/>
              </w:rPr>
              <w:t xml:space="preserve">e </w:t>
            </w:r>
            <w:r>
              <w:rPr>
                <w:rFonts w:ascii="Calibri" w:hAnsi="Calibri" w:cs="Book Antiqua"/>
                <w:sz w:val="22"/>
                <w:szCs w:val="22"/>
                <w:lang w:val="fr-FR"/>
              </w:rPr>
              <w:t xml:space="preserve">décrit dans son dossier de candidature (comprenant la totalité des documents visés </w:t>
            </w:r>
            <w:r>
              <w:rPr>
                <w:rFonts w:ascii="Calibri" w:hAnsi="Calibri" w:cs="Book Antiqua"/>
                <w:sz w:val="22"/>
                <w:szCs w:val="22"/>
                <w:lang w:val="fr-FR"/>
              </w:rPr>
              <w:t xml:space="preserve">au « IVème Appel à présentation de candidatures de projets simples pour les Axes prioritaires 1 et 3 ») </w:t>
            </w:r>
            <w:r>
              <w:rPr>
                <w:rFonts w:ascii="Calibri" w:hAnsi="Calibri" w:cs="Book Antiqua"/>
                <w:sz w:val="22"/>
                <w:szCs w:val="22"/>
                <w:lang w:val="fr-FR"/>
              </w:rPr>
              <w:t>et approuvé - avec toute</w:t>
            </w:r>
            <w:r>
              <w:rPr>
                <w:rFonts w:ascii="Calibri" w:hAnsi="Calibri" w:cs="Book Antiqua"/>
                <w:strike/>
                <w:sz w:val="22"/>
                <w:szCs w:val="22"/>
                <w:lang w:val="fr-FR"/>
              </w:rPr>
              <w:t xml:space="preserve">s </w:t>
            </w:r>
            <w:r>
              <w:rPr>
                <w:rFonts w:ascii="Calibri" w:hAnsi="Calibri" w:cs="Book Antiqua"/>
                <w:sz w:val="22"/>
                <w:szCs w:val="22"/>
                <w:lang w:val="fr-FR"/>
              </w:rPr>
              <w:t xml:space="preserve"> modification</w:t>
            </w:r>
            <w:r>
              <w:rPr>
                <w:rFonts w:ascii="Calibri" w:hAnsi="Calibri" w:cs="Book Antiqua"/>
                <w:strike/>
                <w:sz w:val="22"/>
                <w:szCs w:val="22"/>
                <w:lang w:val="fr-FR"/>
              </w:rPr>
              <w:t>s</w:t>
            </w:r>
            <w:r>
              <w:rPr>
                <w:rFonts w:ascii="Calibri" w:hAnsi="Calibri" w:cs="Book Antiqua"/>
                <w:sz w:val="22"/>
                <w:szCs w:val="22"/>
                <w:lang w:val="fr-FR"/>
              </w:rPr>
              <w:t xml:space="preserve"> éventuelle - </w:t>
            </w:r>
            <w:r>
              <w:rPr>
                <w:rFonts w:ascii="Calibri" w:hAnsi="Calibri" w:cs="Book Antiqua"/>
                <w:sz w:val="22"/>
                <w:szCs w:val="22"/>
                <w:lang w:val="fr-FR"/>
              </w:rPr>
              <w:t xml:space="preserve"> p</w:t>
            </w:r>
            <w:r>
              <w:rPr>
                <w:rFonts w:ascii="Calibri" w:hAnsi="Calibri" w:cs="Book Antiqua"/>
                <w:sz w:val="22"/>
                <w:szCs w:val="22"/>
                <w:lang w:val="fr-FR"/>
              </w:rPr>
              <w:t>ar les organismes compétents du Programme.</w:t>
            </w:r>
          </w:p>
          <w:p w:rsidR="00450D29" w:rsidRDefault="00450D29">
            <w:pPr>
              <w:pStyle w:val="Standard"/>
              <w:jc w:val="both"/>
              <w:rPr>
                <w:rFonts w:ascii="Calibri" w:hAnsi="Calibri" w:cs="Book Antiqua"/>
                <w:sz w:val="22"/>
                <w:szCs w:val="22"/>
                <w:shd w:val="clear" w:color="auto" w:fill="FFFF00"/>
              </w:rPr>
            </w:pP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Le Projet ……………………. (acronyme du projet) et toutes ses éventuelles modifications (ci-après simplement Projet) sont déposés aux archives officielles et font partie intégrante et subst</w:t>
            </w:r>
            <w:r>
              <w:rPr>
                <w:rFonts w:ascii="Calibri" w:hAnsi="Calibri" w:cs="Book Antiqua"/>
                <w:sz w:val="22"/>
                <w:szCs w:val="22"/>
                <w:lang w:val="fr-FR"/>
              </w:rPr>
              <w:t>antielle de la présente convention.</w:t>
            </w:r>
          </w:p>
          <w:p w:rsidR="00450D29" w:rsidRDefault="00450D29">
            <w:pPr>
              <w:pStyle w:val="Standard"/>
              <w:spacing w:before="120"/>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bCs/>
                <w:sz w:val="22"/>
                <w:szCs w:val="22"/>
                <w:lang w:val="fr-FR"/>
              </w:rPr>
            </w:pPr>
            <w:r>
              <w:rPr>
                <w:rFonts w:ascii="Calibri" w:hAnsi="Calibri" w:cs="Book Antiqua"/>
                <w:b/>
                <w:bCs/>
                <w:sz w:val="22"/>
                <w:szCs w:val="22"/>
                <w:lang w:val="fr-FR"/>
              </w:rPr>
              <w:t>Article 2- Période de validité de la Convention et durée du Projet</w:t>
            </w:r>
          </w:p>
          <w:p w:rsidR="00450D29" w:rsidRDefault="00450D29">
            <w:pPr>
              <w:pStyle w:val="Standard"/>
              <w:jc w:val="both"/>
              <w:rPr>
                <w:rFonts w:ascii="Calibri" w:hAnsi="Calibri" w:cs="Book Antiqua"/>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1. La présente Convention interpartenariale, dûment signée par tous les partenaires du Projet, entre en vigueur à compter de la date de signature de </w:t>
            </w:r>
            <w:r>
              <w:rPr>
                <w:rFonts w:ascii="Calibri" w:hAnsi="Calibri" w:cs="Book Antiqua"/>
                <w:sz w:val="22"/>
                <w:szCs w:val="22"/>
                <w:lang w:val="fr-FR"/>
              </w:rPr>
              <w:t>la Convention AG-CF par l'AG, dont est partie intégrante. Sa validité s’étend jusqu'au jour suivant la date de réception du paiement final par le dernier partenaire, sans préjudice des obligations résultant de la législation UE et nationale et notamment de</w:t>
            </w:r>
            <w:r>
              <w:rPr>
                <w:rFonts w:ascii="Calibri" w:hAnsi="Calibri" w:cs="Book Antiqua"/>
                <w:sz w:val="22"/>
                <w:szCs w:val="22"/>
                <w:lang w:val="fr-FR"/>
              </w:rPr>
              <w:t>s dispositions de l'art. 71 et 140 du Règlement (UE) n. 1303/2013.</w:t>
            </w:r>
          </w:p>
          <w:p w:rsidR="00450D29" w:rsidRDefault="00450D29">
            <w:pPr>
              <w:pStyle w:val="Standard"/>
              <w:jc w:val="both"/>
              <w:rPr>
                <w:rFonts w:ascii="Calibri" w:hAnsi="Calibri" w:cs="Book Antiqua"/>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lastRenderedPageBreak/>
              <w:t>2. La durée du projet est celle établie au moment de son approbation. Des prorogations éventuelles doivent être approuvées par les organismes compétents du Programme.</w:t>
            </w:r>
          </w:p>
          <w:p w:rsidR="00450D29" w:rsidRDefault="00450D29">
            <w:pPr>
              <w:pStyle w:val="Standard"/>
              <w:jc w:val="both"/>
              <w:rPr>
                <w:rFonts w:ascii="Calibri" w:hAnsi="Calibri" w:cs="Book Antiqua"/>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3. La date de lancem</w:t>
            </w:r>
            <w:r>
              <w:rPr>
                <w:rFonts w:ascii="Calibri" w:hAnsi="Calibri" w:cs="Book Antiqua"/>
                <w:sz w:val="22"/>
                <w:szCs w:val="22"/>
                <w:lang w:val="fr-FR"/>
              </w:rPr>
              <w:t>ent du Projet est communiquée par le CF à l’AG.</w:t>
            </w:r>
          </w:p>
          <w:p w:rsidR="00450D29" w:rsidRDefault="00450D29">
            <w:pPr>
              <w:pStyle w:val="Standard"/>
              <w:jc w:val="both"/>
              <w:rPr>
                <w:rFonts w:ascii="Calibri" w:hAnsi="Calibri" w:cs="Book Antiqua"/>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4. Les activités du projet doivent être lancées au plus tard dans les 2 mois qui suivent la date de signature de la Convention AG-CF. Si les activités ne démarrent pas dans ce délai ou si le CF ne communiqu</w:t>
            </w:r>
            <w:r>
              <w:rPr>
                <w:rFonts w:ascii="Calibri" w:hAnsi="Calibri" w:cs="Book Antiqua"/>
                <w:sz w:val="22"/>
                <w:szCs w:val="22"/>
                <w:lang w:val="fr-FR"/>
              </w:rPr>
              <w:t>e pas les raisons d'un tel renvoi, l'AG, en considération des décisions des organismes compétents du Programme, se réserve le droit de révoquer le financement.</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450D29">
            <w:pPr>
              <w:pStyle w:val="Standard"/>
              <w:jc w:val="both"/>
              <w:rPr>
                <w:rFonts w:ascii="Calibri" w:hAnsi="Calibri" w:cs="Book Antiqua"/>
                <w:b/>
                <w:bCs/>
                <w:sz w:val="22"/>
                <w:szCs w:val="22"/>
                <w:lang w:val="fr-FR"/>
              </w:rPr>
            </w:pPr>
          </w:p>
          <w:p w:rsidR="00450D29" w:rsidRDefault="00C76B86">
            <w:pPr>
              <w:pStyle w:val="Standard"/>
              <w:jc w:val="both"/>
              <w:rPr>
                <w:rFonts w:ascii="Calibri" w:hAnsi="Calibri" w:cs="Book Antiqua"/>
                <w:b/>
                <w:bCs/>
                <w:sz w:val="22"/>
                <w:szCs w:val="22"/>
                <w:lang w:val="fr-FR"/>
              </w:rPr>
            </w:pPr>
            <w:r>
              <w:rPr>
                <w:rFonts w:ascii="Calibri" w:hAnsi="Calibri" w:cs="Book Antiqua"/>
                <w:b/>
                <w:bCs/>
                <w:sz w:val="22"/>
                <w:szCs w:val="22"/>
                <w:lang w:val="fr-FR"/>
              </w:rPr>
              <w:t>Article 3 - Obligations du CF</w:t>
            </w:r>
          </w:p>
          <w:p w:rsidR="00450D29" w:rsidRDefault="00450D29">
            <w:pPr>
              <w:pStyle w:val="Standard"/>
              <w:jc w:val="both"/>
              <w:rPr>
                <w:rFonts w:ascii="Calibri" w:hAnsi="Calibri" w:cs="Book Antiqua"/>
                <w:color w:val="0000FF"/>
                <w:sz w:val="22"/>
                <w:szCs w:val="22"/>
                <w:u w:val="single"/>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Le CF:</w:t>
            </w:r>
          </w:p>
          <w:p w:rsidR="00450D29" w:rsidRDefault="00450D29">
            <w:pPr>
              <w:pStyle w:val="Standard"/>
              <w:jc w:val="both"/>
              <w:rPr>
                <w:rFonts w:ascii="Calibri" w:hAnsi="Calibri" w:cs="Book Antiqua"/>
                <w:sz w:val="22"/>
                <w:szCs w:val="22"/>
                <w:u w:val="single"/>
                <w:lang w:val="fr-FR"/>
              </w:rPr>
            </w:pPr>
          </w:p>
          <w:p w:rsidR="00450D29" w:rsidRDefault="00C76B86">
            <w:pPr>
              <w:pStyle w:val="Standard"/>
              <w:numPr>
                <w:ilvl w:val="0"/>
                <w:numId w:val="48"/>
              </w:numPr>
              <w:spacing w:before="120"/>
              <w:jc w:val="both"/>
              <w:rPr>
                <w:rFonts w:ascii="Calibri" w:hAnsi="Calibri"/>
                <w:sz w:val="22"/>
                <w:szCs w:val="22"/>
              </w:rPr>
            </w:pPr>
            <w:r>
              <w:rPr>
                <w:rFonts w:ascii="Calibri" w:hAnsi="Calibri" w:cs="Book Antiqua"/>
                <w:sz w:val="22"/>
                <w:szCs w:val="22"/>
                <w:lang w:val="fr-FR"/>
              </w:rPr>
              <w:t xml:space="preserve">souscrit la présente Convention avec l'AG et endosse </w:t>
            </w:r>
            <w:r>
              <w:rPr>
                <w:rFonts w:ascii="Calibri" w:hAnsi="Calibri" w:cs="Book Antiqua"/>
                <w:sz w:val="22"/>
                <w:szCs w:val="22"/>
                <w:lang w:val="fr-FR"/>
              </w:rPr>
              <w:t>la responsabilité de garantir la réalisation de l'ensemble du Projet, en coordonnant les Partenaires ainsi qu'en exerçant la fonction de référent dans les relations avec les Autorités du Progra</w:t>
            </w:r>
            <w:r>
              <w:rPr>
                <w:rFonts w:ascii="Calibri" w:hAnsi="Calibri" w:cs="Book Antiqua"/>
                <w:sz w:val="22"/>
                <w:szCs w:val="22"/>
                <w:lang w:val="fr-FR"/>
              </w:rPr>
              <w:t xml:space="preserve">mme </w:t>
            </w:r>
            <w:r>
              <w:rPr>
                <w:rFonts w:ascii="Calibri" w:hAnsi="Calibri" w:cs="Book Antiqua"/>
                <w:sz w:val="22"/>
                <w:szCs w:val="22"/>
              </w:rPr>
              <w:t>(art. 13 Reg. UE n. 1299/2013);</w:t>
            </w:r>
          </w:p>
          <w:p w:rsidR="00450D29" w:rsidRDefault="00C76B86">
            <w:pPr>
              <w:pStyle w:val="Standard"/>
              <w:numPr>
                <w:ilvl w:val="0"/>
                <w:numId w:val="48"/>
              </w:numPr>
              <w:spacing w:before="120"/>
              <w:jc w:val="both"/>
              <w:rPr>
                <w:rFonts w:ascii="Calibri" w:hAnsi="Calibri" w:cs="Book Antiqua"/>
                <w:sz w:val="22"/>
                <w:szCs w:val="22"/>
                <w:lang w:val="fr-FR"/>
              </w:rPr>
            </w:pPr>
            <w:r>
              <w:rPr>
                <w:rFonts w:ascii="Calibri" w:hAnsi="Calibri" w:cs="Book Antiqua"/>
                <w:sz w:val="22"/>
                <w:szCs w:val="22"/>
                <w:lang w:val="fr-FR"/>
              </w:rPr>
              <w:t>stipule la Convention inter</w:t>
            </w:r>
            <w:r>
              <w:rPr>
                <w:rFonts w:ascii="Calibri" w:hAnsi="Calibri" w:cs="Book Antiqua"/>
                <w:sz w:val="22"/>
                <w:szCs w:val="22"/>
                <w:lang w:val="fr-FR"/>
              </w:rPr>
              <w:t>partenariale avec les autres partenaires du projet, en suivant le schéma approuvé par les organismes compétents du Programme, et joint la Convention interpartenariale à la Convention entre l'AG et le CF dont il fait partie intégrante et substantielle;</w:t>
            </w:r>
          </w:p>
          <w:p w:rsidR="00450D29" w:rsidRDefault="00C76B86">
            <w:pPr>
              <w:pStyle w:val="Standard"/>
              <w:numPr>
                <w:ilvl w:val="0"/>
                <w:numId w:val="48"/>
              </w:numPr>
              <w:spacing w:before="120"/>
              <w:jc w:val="both"/>
              <w:rPr>
                <w:rFonts w:ascii="Calibri" w:hAnsi="Calibri"/>
                <w:sz w:val="22"/>
                <w:szCs w:val="22"/>
              </w:rPr>
            </w:pPr>
            <w:r>
              <w:rPr>
                <w:rFonts w:ascii="Calibri" w:hAnsi="Calibri" w:cs="Book Antiqua"/>
                <w:sz w:val="22"/>
                <w:szCs w:val="22"/>
                <w:lang w:val="fr-FR"/>
              </w:rPr>
              <w:t>veil</w:t>
            </w:r>
            <w:r>
              <w:rPr>
                <w:rFonts w:ascii="Calibri" w:hAnsi="Calibri" w:cs="Book Antiqua"/>
                <w:sz w:val="22"/>
                <w:szCs w:val="22"/>
                <w:lang w:val="fr-FR"/>
              </w:rPr>
              <w:t>le à ce que les dépenses déclarées par tous les partenaires du Projet aient été supportées pour la mise en œuvre de ce dernier et correspondent aux activités convenues et indiquées dans le Projet</w:t>
            </w:r>
            <w:r>
              <w:rPr>
                <w:rFonts w:ascii="Calibri" w:hAnsi="Calibri" w:cs="Book Antiqua"/>
                <w:sz w:val="22"/>
                <w:szCs w:val="22"/>
                <w:lang w:val="fr-FR"/>
              </w:rPr>
              <w:t>. A cette fin, si nécessaire, rectifie les justifications des</w:t>
            </w:r>
            <w:r>
              <w:rPr>
                <w:rFonts w:ascii="Calibri" w:hAnsi="Calibri" w:cs="Book Antiqua"/>
                <w:sz w:val="22"/>
                <w:szCs w:val="22"/>
                <w:lang w:val="fr-FR"/>
              </w:rPr>
              <w:t xml:space="preserve"> dépenses des Partenaires;</w:t>
            </w:r>
          </w:p>
          <w:p w:rsidR="00450D29" w:rsidRDefault="00C76B86">
            <w:pPr>
              <w:pStyle w:val="Standard"/>
              <w:numPr>
                <w:ilvl w:val="0"/>
                <w:numId w:val="48"/>
              </w:numPr>
              <w:tabs>
                <w:tab w:val="left" w:pos="480"/>
              </w:tabs>
              <w:spacing w:before="120"/>
              <w:jc w:val="both"/>
              <w:rPr>
                <w:rFonts w:ascii="Calibri" w:hAnsi="Calibri" w:cs="Book Antiqua"/>
                <w:sz w:val="22"/>
                <w:szCs w:val="22"/>
                <w:shd w:val="clear" w:color="auto" w:fill="FFFFFF"/>
                <w:lang w:val="fr-FR"/>
              </w:rPr>
            </w:pPr>
            <w:r>
              <w:rPr>
                <w:rFonts w:ascii="Calibri" w:hAnsi="Calibri" w:cs="Book Antiqua"/>
                <w:sz w:val="22"/>
                <w:szCs w:val="22"/>
                <w:shd w:val="clear" w:color="auto" w:fill="FFFFFF"/>
                <w:lang w:val="fr-FR"/>
              </w:rPr>
              <w:t>veille à ce que les dépenses déclarées par les partenaires aient été vérifiées par les contrôleurs, selon le système de contrôle prévu par le Programme pour les deux États membres (Italie et France);</w:t>
            </w:r>
          </w:p>
          <w:p w:rsidR="00450D29" w:rsidRDefault="00C76B86">
            <w:pPr>
              <w:pStyle w:val="Standard"/>
              <w:numPr>
                <w:ilvl w:val="0"/>
                <w:numId w:val="48"/>
              </w:numPr>
              <w:spacing w:before="120"/>
              <w:jc w:val="both"/>
              <w:rPr>
                <w:rFonts w:ascii="Calibri" w:hAnsi="Calibri" w:cs="Book Antiqua"/>
                <w:sz w:val="22"/>
                <w:szCs w:val="22"/>
                <w:lang w:val="fr-FR"/>
              </w:rPr>
            </w:pPr>
            <w:r>
              <w:rPr>
                <w:rFonts w:ascii="Calibri" w:hAnsi="Calibri" w:cs="Book Antiqua"/>
                <w:sz w:val="22"/>
                <w:szCs w:val="22"/>
                <w:lang w:val="fr-FR"/>
              </w:rPr>
              <w:t xml:space="preserve">s'assure que les partenaires </w:t>
            </w:r>
            <w:r>
              <w:rPr>
                <w:rFonts w:ascii="Calibri" w:hAnsi="Calibri" w:cs="Book Antiqua"/>
                <w:sz w:val="22"/>
                <w:szCs w:val="22"/>
                <w:lang w:val="fr-FR"/>
              </w:rPr>
              <w:t>reçoivent le plus rapidement possible la totalité de la contribution des fonds. Aucun montant ne peut être déduit ni retenu; de même, aucune charge particulière ou de tout autre genre de nature à réduire les sommes dues ne peut être imputée;</w:t>
            </w:r>
          </w:p>
          <w:p w:rsidR="00450D29" w:rsidRDefault="00C76B86">
            <w:pPr>
              <w:pStyle w:val="Standard"/>
              <w:numPr>
                <w:ilvl w:val="0"/>
                <w:numId w:val="48"/>
              </w:numPr>
              <w:spacing w:before="120"/>
              <w:jc w:val="both"/>
              <w:rPr>
                <w:rFonts w:ascii="Calibri" w:hAnsi="Calibri"/>
                <w:sz w:val="22"/>
                <w:szCs w:val="22"/>
              </w:rPr>
            </w:pPr>
            <w:r>
              <w:rPr>
                <w:rFonts w:ascii="Calibri" w:hAnsi="Calibri" w:cs="Book Antiqua"/>
                <w:sz w:val="22"/>
                <w:szCs w:val="22"/>
                <w:lang w:val="fr-FR"/>
              </w:rPr>
              <w:t>informe immédi</w:t>
            </w:r>
            <w:r>
              <w:rPr>
                <w:rFonts w:ascii="Calibri" w:hAnsi="Calibri" w:cs="Book Antiqua"/>
                <w:sz w:val="22"/>
                <w:szCs w:val="22"/>
                <w:lang w:val="fr-FR"/>
              </w:rPr>
              <w:t>atement l’AG en cas de dépenses inférieures ou si l'une des conditions de paiement cesse d'être remplie ou encore si des circonstances survenues donnent le droit à l'AG de diminuer le paiement ou d'exiger un remboursement partiel de la contribution et donn</w:t>
            </w:r>
            <w:r>
              <w:rPr>
                <w:rFonts w:ascii="Calibri" w:hAnsi="Calibri" w:cs="Book Antiqua"/>
                <w:sz w:val="22"/>
                <w:szCs w:val="22"/>
                <w:lang w:val="fr-FR"/>
              </w:rPr>
              <w:t xml:space="preserve">ent lieu aux procédures de dégagement pour lesquelles l'AG demandera d'effectuer les remodulations budgétaires nécessaires en application de la Convention </w:t>
            </w:r>
            <w:r>
              <w:rPr>
                <w:rFonts w:ascii="Calibri" w:hAnsi="Calibri" w:cs="Book Antiqua"/>
                <w:sz w:val="22"/>
                <w:szCs w:val="22"/>
                <w:lang w:val="fr-FR"/>
              </w:rPr>
              <w:t>entre l'AG et le CF;</w:t>
            </w:r>
          </w:p>
          <w:p w:rsidR="00450D29" w:rsidRDefault="00C76B86">
            <w:pPr>
              <w:pStyle w:val="Standard"/>
              <w:numPr>
                <w:ilvl w:val="0"/>
                <w:numId w:val="48"/>
              </w:numPr>
              <w:spacing w:before="120"/>
              <w:jc w:val="both"/>
              <w:rPr>
                <w:rFonts w:ascii="Calibri" w:hAnsi="Calibri"/>
                <w:sz w:val="22"/>
                <w:szCs w:val="22"/>
              </w:rPr>
            </w:pPr>
            <w:r>
              <w:rPr>
                <w:rFonts w:ascii="Calibri" w:hAnsi="Calibri" w:cs="Book Antiqua"/>
                <w:sz w:val="22"/>
                <w:szCs w:val="22"/>
                <w:lang w:val="fr-FR"/>
              </w:rPr>
              <w:t>en cas d'irrégularité, il est responsable de la</w:t>
            </w:r>
            <w:r>
              <w:rPr>
                <w:rFonts w:ascii="Calibri" w:hAnsi="Calibri" w:cs="Book Antiqua"/>
                <w:sz w:val="22"/>
                <w:szCs w:val="22"/>
                <w:lang w:val="fr-FR"/>
              </w:rPr>
              <w:t xml:space="preserve"> déclaration émise sur les dépens</w:t>
            </w:r>
            <w:r>
              <w:rPr>
                <w:rFonts w:ascii="Calibri" w:hAnsi="Calibri" w:cs="Book Antiqua"/>
                <w:sz w:val="22"/>
                <w:szCs w:val="22"/>
                <w:lang w:val="fr-FR"/>
              </w:rPr>
              <w:t>es supportées et s'oblige à reverser à l'Autorité de Certification (ci-après dénommée AC) les sommes indûment perçues, selon les modalités définies à l'art. 14 de la présente Convention;</w:t>
            </w:r>
          </w:p>
          <w:p w:rsidR="00450D29" w:rsidRDefault="00C76B86">
            <w:pPr>
              <w:pStyle w:val="Standard"/>
              <w:numPr>
                <w:ilvl w:val="0"/>
                <w:numId w:val="48"/>
              </w:numPr>
              <w:spacing w:before="120"/>
              <w:jc w:val="both"/>
              <w:rPr>
                <w:rFonts w:ascii="Calibri" w:hAnsi="Calibri"/>
                <w:sz w:val="22"/>
                <w:szCs w:val="22"/>
              </w:rPr>
            </w:pPr>
            <w:r>
              <w:rPr>
                <w:rFonts w:ascii="Calibri" w:hAnsi="Calibri" w:cs="Book Antiqua"/>
                <w:sz w:val="22"/>
                <w:szCs w:val="22"/>
                <w:lang w:val="fr-FR"/>
              </w:rPr>
              <w:t>est responsable de ses manquements aux obligations qui résultent de l</w:t>
            </w:r>
            <w:r>
              <w:rPr>
                <w:rFonts w:ascii="Calibri" w:hAnsi="Calibri" w:cs="Book Antiqua"/>
                <w:sz w:val="22"/>
                <w:szCs w:val="22"/>
                <w:lang w:val="fr-FR"/>
              </w:rPr>
              <w:t xml:space="preserve">a Convention </w:t>
            </w:r>
            <w:r>
              <w:rPr>
                <w:rFonts w:ascii="Calibri" w:hAnsi="Calibri" w:cs="Book Antiqua"/>
                <w:color w:val="000000"/>
                <w:sz w:val="22"/>
                <w:szCs w:val="22"/>
                <w:lang w:val="fr-FR"/>
              </w:rPr>
              <w:t>entre l'AG et le CF</w:t>
            </w:r>
            <w:r>
              <w:rPr>
                <w:rFonts w:ascii="Calibri" w:hAnsi="Calibri" w:cs="Book Antiqua"/>
                <w:sz w:val="22"/>
                <w:szCs w:val="22"/>
                <w:lang w:val="fr-FR"/>
              </w:rPr>
              <w:t xml:space="preserve"> et de </w:t>
            </w:r>
            <w:r>
              <w:rPr>
                <w:rFonts w:ascii="Calibri" w:hAnsi="Calibri" w:cs="Book Antiqua"/>
                <w:color w:val="000000"/>
                <w:sz w:val="22"/>
                <w:szCs w:val="22"/>
                <w:lang w:val="fr-FR"/>
              </w:rPr>
              <w:t xml:space="preserve">cette </w:t>
            </w:r>
            <w:r>
              <w:rPr>
                <w:rFonts w:ascii="Calibri" w:hAnsi="Calibri" w:cs="Book Antiqua"/>
                <w:sz w:val="22"/>
                <w:szCs w:val="22"/>
                <w:lang w:val="fr-FR"/>
              </w:rPr>
              <w:t>convention. Il est également solidairement responsable des manquements imputables aux partenaires du projet</w:t>
            </w:r>
            <w:r>
              <w:rPr>
                <w:rFonts w:ascii="Calibri" w:hAnsi="Calibri" w:cs="Book Antiqua"/>
                <w:sz w:val="22"/>
                <w:szCs w:val="22"/>
                <w:lang w:val="fr-FR"/>
              </w:rPr>
              <w:t xml:space="preserve">. Chaque partenaire est responsable des ses propres manquements aux obligations qui résultent de </w:t>
            </w:r>
            <w:r>
              <w:rPr>
                <w:rFonts w:ascii="Calibri" w:hAnsi="Calibri" w:cs="Book Antiqua"/>
                <w:color w:val="000000"/>
                <w:sz w:val="22"/>
                <w:szCs w:val="22"/>
                <w:lang w:val="fr-FR"/>
              </w:rPr>
              <w:t>cette c</w:t>
            </w:r>
            <w:r>
              <w:rPr>
                <w:rFonts w:ascii="Calibri" w:hAnsi="Calibri" w:cs="Book Antiqua"/>
                <w:sz w:val="22"/>
                <w:szCs w:val="22"/>
                <w:lang w:val="fr-FR"/>
              </w:rPr>
              <w:t>onvention interpartenariale;</w:t>
            </w:r>
          </w:p>
          <w:p w:rsidR="00450D29" w:rsidRDefault="00C76B86">
            <w:pPr>
              <w:pStyle w:val="Standard"/>
              <w:numPr>
                <w:ilvl w:val="0"/>
                <w:numId w:val="48"/>
              </w:numPr>
              <w:spacing w:before="120"/>
              <w:jc w:val="both"/>
              <w:rPr>
                <w:rFonts w:ascii="Calibri" w:hAnsi="Calibri" w:cs="Book Antiqua"/>
                <w:sz w:val="22"/>
                <w:szCs w:val="22"/>
                <w:lang w:val="fr-FR"/>
              </w:rPr>
            </w:pPr>
            <w:r>
              <w:rPr>
                <w:rFonts w:ascii="Calibri" w:hAnsi="Calibri" w:cs="Book Antiqua"/>
                <w:sz w:val="22"/>
                <w:szCs w:val="22"/>
                <w:lang w:val="fr-FR"/>
              </w:rPr>
              <w:t>est responsable envers les tiers, y compris en cas de dommages ou d'atteintes de n'importe quel genre. Cette responsabilité se limite uniquement aux dommages ou atteintes causés par sa faute lors de la période de réalisation du</w:t>
            </w:r>
            <w:r>
              <w:rPr>
                <w:rFonts w:ascii="Calibri" w:hAnsi="Calibri" w:cs="Book Antiqua"/>
                <w:sz w:val="22"/>
                <w:szCs w:val="22"/>
                <w:lang w:val="fr-FR"/>
              </w:rPr>
              <w:t xml:space="preserve"> projet. Il s'oblige donc à exonérer et relever indemne la Région Toscane de toute responsabilité, en sa qualité d'AG, en cas de dommage causé à des tiers, en raison de l'execution de la convention entre l'AG et le CF et de la présente Convention;</w:t>
            </w:r>
          </w:p>
          <w:p w:rsidR="00450D29" w:rsidRDefault="00C76B86">
            <w:pPr>
              <w:pStyle w:val="Standard"/>
              <w:numPr>
                <w:ilvl w:val="0"/>
                <w:numId w:val="48"/>
              </w:numPr>
              <w:spacing w:before="120"/>
              <w:jc w:val="both"/>
              <w:rPr>
                <w:rFonts w:ascii="Calibri" w:hAnsi="Calibri" w:cs="Book Antiqua"/>
                <w:sz w:val="22"/>
                <w:szCs w:val="22"/>
                <w:lang w:val="fr-FR"/>
              </w:rPr>
            </w:pPr>
            <w:r>
              <w:rPr>
                <w:rFonts w:ascii="Calibri" w:hAnsi="Calibri" w:cs="Book Antiqua"/>
                <w:sz w:val="22"/>
                <w:szCs w:val="22"/>
                <w:lang w:val="fr-FR"/>
              </w:rPr>
              <w:t>veille à</w:t>
            </w:r>
            <w:r>
              <w:rPr>
                <w:rFonts w:ascii="Calibri" w:hAnsi="Calibri" w:cs="Book Antiqua"/>
                <w:sz w:val="22"/>
                <w:szCs w:val="22"/>
                <w:lang w:val="fr-FR"/>
              </w:rPr>
              <w:t xml:space="preserve"> ce que le partenariat respecte les objectifs minimum de dépense, conformément aux indications du Projet approuvé et éventuellement modifié;</w:t>
            </w:r>
          </w:p>
          <w:p w:rsidR="00450D29" w:rsidRDefault="00C76B86">
            <w:pPr>
              <w:pStyle w:val="Standard"/>
              <w:numPr>
                <w:ilvl w:val="0"/>
                <w:numId w:val="48"/>
              </w:numPr>
              <w:spacing w:before="120"/>
              <w:jc w:val="both"/>
              <w:rPr>
                <w:rFonts w:ascii="Calibri" w:hAnsi="Calibri"/>
                <w:sz w:val="22"/>
                <w:szCs w:val="22"/>
              </w:rPr>
            </w:pPr>
            <w:r>
              <w:rPr>
                <w:rFonts w:ascii="Calibri" w:hAnsi="Calibri" w:cs="Book Antiqua"/>
                <w:sz w:val="22"/>
                <w:szCs w:val="22"/>
                <w:lang w:val="fr-FR"/>
              </w:rPr>
              <w:t>est responsable de vérifier la conformité et la cohérence des dépenses effectivement encourues par le partenariat a</w:t>
            </w:r>
            <w:r>
              <w:rPr>
                <w:rFonts w:ascii="Calibri" w:hAnsi="Calibri" w:cs="Book Antiqua"/>
                <w:sz w:val="22"/>
                <w:szCs w:val="22"/>
                <w:lang w:val="fr-FR"/>
              </w:rPr>
              <w:t xml:space="preserve">vec les objectifs prévus par le Projet, et s'oblige à annuler les dépenses considérées non </w:t>
            </w:r>
            <w:r>
              <w:rPr>
                <w:rFonts w:ascii="Calibri" w:hAnsi="Calibri" w:cs="Book Antiqua"/>
                <w:sz w:val="22"/>
                <w:szCs w:val="22"/>
                <w:lang w:val="fr-FR"/>
              </w:rPr>
              <w:t xml:space="preserve">éligibles. </w:t>
            </w:r>
            <w:r>
              <w:rPr>
                <w:rFonts w:ascii="Calibri" w:hAnsi="Calibri" w:cs="Book Antiqua"/>
                <w:sz w:val="22"/>
                <w:szCs w:val="22"/>
                <w:lang w:val="fr-FR"/>
              </w:rPr>
              <w:lastRenderedPageBreak/>
              <w:t>C'est à lui q</w:t>
            </w:r>
            <w:r>
              <w:rPr>
                <w:rFonts w:ascii="Calibri" w:hAnsi="Calibri" w:cs="Book Antiqua"/>
                <w:sz w:val="22"/>
                <w:szCs w:val="22"/>
                <w:lang w:val="fr-FR"/>
              </w:rPr>
              <w:t>u'appartient la tâche d'insérer dans la DR uniquement les dépenses approuvées selon le système de contrôle du Programme;</w:t>
            </w:r>
          </w:p>
          <w:p w:rsidR="00450D29" w:rsidRDefault="00C76B86">
            <w:pPr>
              <w:pStyle w:val="Standard"/>
              <w:numPr>
                <w:ilvl w:val="0"/>
                <w:numId w:val="48"/>
              </w:numPr>
              <w:spacing w:before="120"/>
              <w:jc w:val="both"/>
              <w:rPr>
                <w:rFonts w:ascii="Calibri" w:hAnsi="Calibri" w:cs="Book Antiqua"/>
                <w:sz w:val="22"/>
                <w:szCs w:val="22"/>
                <w:lang w:val="fr-FR"/>
              </w:rPr>
            </w:pPr>
            <w:r>
              <w:rPr>
                <w:rFonts w:ascii="Calibri" w:hAnsi="Calibri" w:cs="Book Antiqua"/>
                <w:sz w:val="22"/>
                <w:szCs w:val="22"/>
                <w:lang w:val="fr-FR"/>
              </w:rPr>
              <w:t>est responsable d'in</w:t>
            </w:r>
            <w:r>
              <w:rPr>
                <w:rFonts w:ascii="Calibri" w:hAnsi="Calibri" w:cs="Book Antiqua"/>
                <w:sz w:val="22"/>
                <w:szCs w:val="22"/>
                <w:lang w:val="fr-FR"/>
              </w:rPr>
              <w:t>stituer, avec tout le partenariat, une structure décisionnelle (comité de pilotage ou autre organisme) permettant de diriger et de suivre l'avancement du Projet.</w:t>
            </w:r>
          </w:p>
          <w:p w:rsidR="00450D29" w:rsidRDefault="00450D29">
            <w:pPr>
              <w:pStyle w:val="Standard"/>
              <w:spacing w:before="120"/>
              <w:jc w:val="both"/>
              <w:rPr>
                <w:rFonts w:ascii="Calibri" w:hAnsi="Calibri" w:cs="Book Antiqua"/>
                <w:strike/>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bCs/>
                <w:sz w:val="22"/>
                <w:szCs w:val="22"/>
                <w:lang w:val="fr-FR"/>
              </w:rPr>
            </w:pPr>
            <w:r>
              <w:rPr>
                <w:rFonts w:ascii="Calibri" w:hAnsi="Calibri" w:cs="Book Antiqua"/>
                <w:b/>
                <w:bCs/>
                <w:sz w:val="22"/>
                <w:szCs w:val="22"/>
                <w:lang w:val="fr-FR"/>
              </w:rPr>
              <w:lastRenderedPageBreak/>
              <w:t>Article 4 – Obligation du CF et des partenaires</w:t>
            </w:r>
          </w:p>
          <w:p w:rsidR="00450D29" w:rsidRDefault="00450D29">
            <w:pPr>
              <w:pStyle w:val="Standard"/>
              <w:jc w:val="both"/>
              <w:rPr>
                <w:rFonts w:ascii="Calibri" w:hAnsi="Calibri" w:cs="Book Antiqua"/>
                <w:b/>
                <w:bCs/>
                <w:sz w:val="22"/>
                <w:szCs w:val="22"/>
                <w:lang w:val="fr-FR"/>
              </w:rPr>
            </w:pPr>
          </w:p>
          <w:p w:rsidR="00450D29" w:rsidRDefault="00C76B86">
            <w:pPr>
              <w:pStyle w:val="Standard"/>
              <w:jc w:val="both"/>
              <w:rPr>
                <w:rFonts w:ascii="Calibri" w:hAnsi="Calibri" w:cs="Book Antiqua"/>
                <w:color w:val="000000"/>
                <w:sz w:val="22"/>
                <w:szCs w:val="22"/>
                <w:lang w:val="fr-FR"/>
              </w:rPr>
            </w:pPr>
            <w:r>
              <w:rPr>
                <w:rFonts w:ascii="Calibri" w:hAnsi="Calibri" w:cs="Book Antiqua"/>
                <w:color w:val="000000"/>
                <w:sz w:val="22"/>
                <w:szCs w:val="22"/>
                <w:lang w:val="fr-FR"/>
              </w:rPr>
              <w:t>Le CF et les partenaires :</w:t>
            </w:r>
          </w:p>
          <w:p w:rsidR="00450D29" w:rsidRDefault="00C76B86">
            <w:pPr>
              <w:pStyle w:val="Standard"/>
              <w:numPr>
                <w:ilvl w:val="0"/>
                <w:numId w:val="49"/>
              </w:numPr>
              <w:spacing w:before="120"/>
              <w:jc w:val="both"/>
            </w:pPr>
            <w:r>
              <w:rPr>
                <w:rFonts w:ascii="Calibri" w:hAnsi="Calibri" w:cs="Book Antiqua"/>
                <w:sz w:val="22"/>
                <w:szCs w:val="22"/>
                <w:lang w:val="fr-FR"/>
              </w:rPr>
              <w:t>garantissent à</w:t>
            </w:r>
            <w:r>
              <w:rPr>
                <w:rFonts w:ascii="Calibri" w:hAnsi="Calibri" w:cs="Book Antiqua"/>
                <w:sz w:val="22"/>
                <w:szCs w:val="22"/>
                <w:lang w:val="fr-FR"/>
              </w:rPr>
              <w:t xml:space="preserve"> ce que les dépenses déclarées  aient été supportées pour la mise en œuvre de ce dernier et correspondent aux activités convenues et indiquées dans le Projet</w:t>
            </w:r>
            <w:r>
              <w:rPr>
                <w:rFonts w:ascii="Calibri" w:hAnsi="Calibri" w:cs="Book Antiqua"/>
                <w:sz w:val="22"/>
                <w:szCs w:val="22"/>
                <w:lang w:val="fr-FR"/>
              </w:rPr>
              <w:t>.</w:t>
            </w:r>
          </w:p>
          <w:p w:rsidR="00450D29" w:rsidRDefault="00C76B86">
            <w:pPr>
              <w:pStyle w:val="Standard"/>
              <w:numPr>
                <w:ilvl w:val="0"/>
                <w:numId w:val="49"/>
              </w:numPr>
              <w:spacing w:before="120"/>
              <w:jc w:val="both"/>
              <w:rPr>
                <w:rFonts w:ascii="Calibri" w:hAnsi="Calibri"/>
                <w:sz w:val="22"/>
                <w:szCs w:val="22"/>
              </w:rPr>
            </w:pPr>
            <w:r>
              <w:rPr>
                <w:rFonts w:ascii="Calibri" w:hAnsi="Calibri" w:cs="Book Antiqua"/>
                <w:sz w:val="22"/>
                <w:szCs w:val="22"/>
                <w:lang w:val="fr-FR"/>
              </w:rPr>
              <w:t>garantissent que les activités réalisées et comptabilisées lors de la mise en œuvre du Projet ne</w:t>
            </w:r>
            <w:r>
              <w:rPr>
                <w:rFonts w:ascii="Calibri" w:hAnsi="Calibri" w:cs="Book Antiqua"/>
                <w:sz w:val="22"/>
                <w:szCs w:val="22"/>
                <w:lang w:val="fr-FR"/>
              </w:rPr>
              <w:t xml:space="preserve"> constituent pas une duplication de travaux déjà effectués et n'aient pas bénéficié , ne bénéficien</w:t>
            </w:r>
            <w:r>
              <w:rPr>
                <w:rFonts w:ascii="Calibri" w:hAnsi="Calibri" w:cs="Book Antiqua"/>
                <w:color w:val="000000"/>
                <w:sz w:val="22"/>
                <w:szCs w:val="22"/>
                <w:lang w:val="fr-FR"/>
              </w:rPr>
              <w:t xml:space="preserve">t ou ne bénéficieront pas </w:t>
            </w:r>
            <w:r>
              <w:rPr>
                <w:rFonts w:ascii="Calibri" w:hAnsi="Calibri" w:cs="Book Antiqua"/>
                <w:sz w:val="22"/>
                <w:szCs w:val="22"/>
                <w:lang w:val="fr-FR"/>
              </w:rPr>
              <w:t>d'autres financements publics;</w:t>
            </w:r>
          </w:p>
          <w:p w:rsidR="00450D29" w:rsidRDefault="00C76B86">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adoptent un système de comptabilité séparée ou une codification comptable appropriée pour toutes les</w:t>
            </w:r>
            <w:r>
              <w:rPr>
                <w:rFonts w:ascii="Calibri" w:hAnsi="Calibri" w:cs="Book Antiqua"/>
                <w:sz w:val="22"/>
                <w:szCs w:val="22"/>
                <w:lang w:val="fr-FR"/>
              </w:rPr>
              <w:t xml:space="preserve"> transactions concernant le projet;</w:t>
            </w:r>
          </w:p>
          <w:p w:rsidR="00450D29" w:rsidRDefault="00C76B86">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assurent le respect des règles applicables en matière d'admissibilité des dépenses, de procédures d'appels d'offres publics, de marchés publics, de concurrence, d'information et de publicité, mais aussi en ce qui concern</w:t>
            </w:r>
            <w:r>
              <w:rPr>
                <w:rFonts w:ascii="Calibri" w:hAnsi="Calibri" w:cs="Book Antiqua"/>
                <w:sz w:val="22"/>
                <w:szCs w:val="22"/>
                <w:lang w:val="fr-FR"/>
              </w:rPr>
              <w:t>e les principes horizontaux relatifs à la protection de l'environnement, au développement durable et à la promotion de l'égalité des chances hommes-femmes et de non-discrimination;</w:t>
            </w:r>
          </w:p>
          <w:p w:rsidR="00450D29" w:rsidRDefault="00C76B86">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assurent le respect des dispositions prévues en ce qui concerne la stabilit</w:t>
            </w:r>
            <w:r>
              <w:rPr>
                <w:rFonts w:ascii="Calibri" w:hAnsi="Calibri" w:cs="Book Antiqua"/>
                <w:sz w:val="22"/>
                <w:szCs w:val="22"/>
                <w:lang w:val="fr-FR"/>
              </w:rPr>
              <w:t>é des opérations, tel que décrit de manière plus détaillée à l'art. 20 qui suit (art. 71 du Règ. UE n. 1303/2013);</w:t>
            </w:r>
          </w:p>
          <w:p w:rsidR="00450D29" w:rsidRDefault="00C76B86">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 xml:space="preserve">conservent et, à la demande de la Commission européenne, de l'AG et de tout organisme qui en aurait le droit, mettent à disposition toute la </w:t>
            </w:r>
            <w:r>
              <w:rPr>
                <w:rFonts w:ascii="Calibri" w:hAnsi="Calibri" w:cs="Book Antiqua"/>
                <w:sz w:val="22"/>
                <w:szCs w:val="22"/>
                <w:lang w:val="fr-FR"/>
              </w:rPr>
              <w:t xml:space="preserve">documentation relative à la mise en œuvre du Projet pendant deux ans à compter du 31 décembre suivant la présentation </w:t>
            </w:r>
            <w:r>
              <w:rPr>
                <w:rFonts w:ascii="Calibri" w:hAnsi="Calibri" w:cs="Book Antiqua"/>
                <w:sz w:val="22"/>
                <w:szCs w:val="22"/>
              </w:rPr>
              <w:t xml:space="preserve">des comptes dans lesquels sont inclues </w:t>
            </w:r>
            <w:r>
              <w:rPr>
                <w:rFonts w:ascii="Calibri" w:hAnsi="Calibri" w:cs="Book Antiqua"/>
                <w:sz w:val="22"/>
                <w:szCs w:val="22"/>
                <w:lang w:val="fr-FR"/>
              </w:rPr>
              <w:t>les dépenses finales, selon les modalités fixées à l'art. 140 du Règlement (UE) 1303/2013 et de ses</w:t>
            </w:r>
            <w:r>
              <w:rPr>
                <w:rFonts w:ascii="Calibri" w:hAnsi="Calibri" w:cs="Book Antiqua"/>
                <w:sz w:val="22"/>
                <w:szCs w:val="22"/>
                <w:lang w:val="fr-FR"/>
              </w:rPr>
              <w:t xml:space="preserve"> modifications ultérieures, sans préjudice de la réglementation en matière d'aides d'État;</w:t>
            </w:r>
          </w:p>
          <w:p w:rsidR="00450D29" w:rsidRDefault="00C76B86">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apportent leur concours lors des phases de vérification et de contrôle effectuées par les organismes de contrôle mais aussi par l'AG, l'AC, l'AA, les services commun</w:t>
            </w:r>
            <w:r>
              <w:rPr>
                <w:rFonts w:ascii="Calibri" w:hAnsi="Calibri" w:cs="Book Antiqua"/>
                <w:sz w:val="22"/>
                <w:szCs w:val="22"/>
                <w:lang w:val="fr-FR"/>
              </w:rPr>
              <w:t>autaires compétents et par n'importe quel organisme qui en aurait le droit;</w:t>
            </w:r>
          </w:p>
          <w:p w:rsidR="00450D29" w:rsidRDefault="00C76B86">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 xml:space="preserve">garantissent, dans le respect des prescriptions du Règ. UE n. 1303/2013 et du Règ. d'exécution UE n. 821/2014, la contribution positive du projet aux activités de communication et </w:t>
            </w:r>
            <w:r>
              <w:rPr>
                <w:rFonts w:ascii="Calibri" w:hAnsi="Calibri" w:cs="Book Antiqua"/>
                <w:sz w:val="22"/>
                <w:szCs w:val="22"/>
                <w:lang w:val="fr-FR"/>
              </w:rPr>
              <w:t>de capitalisation du Programme, conformément à la Stratégie de communication, à ses annexes ainsi qu'à la documentation du Programme;</w:t>
            </w:r>
          </w:p>
          <w:p w:rsidR="00450D29" w:rsidRDefault="00C76B86">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assurent, conformément au Règ. UE n. 1303/2013 et au Règ. d'exécution UE n. 821/2014, le respect des mesures d'information</w:t>
            </w:r>
            <w:r>
              <w:rPr>
                <w:rFonts w:ascii="Calibri" w:hAnsi="Calibri" w:cs="Book Antiqua"/>
                <w:sz w:val="22"/>
                <w:szCs w:val="22"/>
                <w:lang w:val="fr-FR"/>
              </w:rPr>
              <w:t xml:space="preserve"> et de publicité prévues à la stratégie de communication ainsi qu'au manuel de l'image coordonnée joint à cette dernière;</w:t>
            </w:r>
          </w:p>
          <w:p w:rsidR="00450D29" w:rsidRDefault="00C76B86">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sont responsables, à l'égard des administrations qui garantissent la contribution publique de leur ressort, de l'utilisation des ress</w:t>
            </w:r>
            <w:r>
              <w:rPr>
                <w:rFonts w:ascii="Calibri" w:hAnsi="Calibri" w:cs="Book Antiqua"/>
                <w:sz w:val="22"/>
                <w:szCs w:val="22"/>
                <w:lang w:val="fr-FR"/>
              </w:rPr>
              <w:t>ources leur étant attribuées et de la régularité des activités réalisées;</w:t>
            </w:r>
          </w:p>
          <w:p w:rsidR="00450D29" w:rsidRDefault="00C76B86">
            <w:pPr>
              <w:pStyle w:val="Standard"/>
              <w:numPr>
                <w:ilvl w:val="0"/>
                <w:numId w:val="49"/>
              </w:numPr>
              <w:spacing w:before="120"/>
              <w:jc w:val="both"/>
              <w:rPr>
                <w:rFonts w:ascii="Calibri" w:hAnsi="Calibri" w:cs="Book Antiqua"/>
                <w:sz w:val="22"/>
                <w:szCs w:val="22"/>
                <w:lang w:val="fr-FR"/>
              </w:rPr>
            </w:pPr>
            <w:r>
              <w:rPr>
                <w:rFonts w:ascii="Calibri" w:hAnsi="Calibri" w:cs="Book Antiqua"/>
                <w:sz w:val="22"/>
                <w:szCs w:val="22"/>
                <w:lang w:val="fr-FR"/>
              </w:rPr>
              <w:t>assurent que ne seront pas mis en place des actions qui pourraient entraîner des irrégularités et/ou des fraudes au détriment du budget de l'UE.</w:t>
            </w:r>
          </w:p>
          <w:p w:rsidR="00450D29" w:rsidRDefault="00450D29">
            <w:pPr>
              <w:pStyle w:val="Standard"/>
              <w:jc w:val="both"/>
              <w:rPr>
                <w:rFonts w:ascii="Calibri" w:hAnsi="Calibri" w:cs="Book Antiqua"/>
                <w:b/>
                <w:bCs/>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bCs/>
                <w:sz w:val="22"/>
                <w:szCs w:val="22"/>
                <w:lang w:val="fr-FR"/>
              </w:rPr>
            </w:pPr>
            <w:r>
              <w:rPr>
                <w:rFonts w:ascii="Calibri" w:hAnsi="Calibri" w:cs="Book Antiqua"/>
                <w:b/>
                <w:bCs/>
                <w:sz w:val="22"/>
                <w:szCs w:val="22"/>
                <w:lang w:val="fr-FR"/>
              </w:rPr>
              <w:t xml:space="preserve">Article 5 -  Obligations des </w:t>
            </w:r>
            <w:r>
              <w:rPr>
                <w:rFonts w:ascii="Calibri" w:hAnsi="Calibri" w:cs="Book Antiqua"/>
                <w:b/>
                <w:bCs/>
                <w:sz w:val="22"/>
                <w:szCs w:val="22"/>
                <w:lang w:val="fr-FR"/>
              </w:rPr>
              <w:t>partenaires</w:t>
            </w:r>
          </w:p>
          <w:p w:rsidR="00450D29" w:rsidRDefault="00450D29">
            <w:pPr>
              <w:pStyle w:val="Standard"/>
              <w:jc w:val="both"/>
              <w:rPr>
                <w:rFonts w:ascii="Calibri" w:hAnsi="Calibri" w:cs="Book Antiqua"/>
                <w:b/>
                <w:bCs/>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Les partenaires :</w:t>
            </w:r>
          </w:p>
          <w:p w:rsidR="00450D29" w:rsidRDefault="00C76B86">
            <w:pPr>
              <w:pStyle w:val="Textbody"/>
              <w:numPr>
                <w:ilvl w:val="0"/>
                <w:numId w:val="50"/>
              </w:numPr>
              <w:spacing w:before="120" w:after="0"/>
              <w:jc w:val="both"/>
              <w:rPr>
                <w:rFonts w:ascii="Calibri" w:hAnsi="Calibri" w:cs="Book Antiqua"/>
                <w:sz w:val="22"/>
                <w:szCs w:val="22"/>
                <w:lang w:val="fr-FR"/>
              </w:rPr>
            </w:pPr>
            <w:r>
              <w:rPr>
                <w:rFonts w:ascii="Calibri" w:hAnsi="Calibri" w:cs="Book Antiqua"/>
                <w:sz w:val="22"/>
                <w:szCs w:val="22"/>
                <w:lang w:val="fr-FR"/>
              </w:rPr>
              <w:t xml:space="preserve"> </w:t>
            </w:r>
            <w:r>
              <w:rPr>
                <w:rFonts w:ascii="Calibri" w:hAnsi="Calibri" w:cs="Book Antiqua"/>
                <w:sz w:val="22"/>
                <w:szCs w:val="22"/>
                <w:lang w:val="fr-FR"/>
              </w:rPr>
              <w:t>donnent</w:t>
            </w:r>
            <w:r>
              <w:rPr>
                <w:rFonts w:ascii="Calibri" w:hAnsi="Calibri" w:cs="Book Antiqua"/>
                <w:color w:val="FF0000"/>
                <w:sz w:val="22"/>
                <w:szCs w:val="22"/>
                <w:lang w:val="fr-FR"/>
              </w:rPr>
              <w:t xml:space="preserve"> </w:t>
            </w:r>
            <w:r>
              <w:rPr>
                <w:rFonts w:ascii="Calibri" w:hAnsi="Calibri" w:cs="Book Antiqua"/>
                <w:sz w:val="22"/>
                <w:szCs w:val="22"/>
                <w:lang w:val="fr-FR"/>
              </w:rPr>
              <w:t xml:space="preserve"> mandat au CF de la coordination t</w:t>
            </w:r>
            <w:r>
              <w:rPr>
                <w:rFonts w:ascii="Calibri" w:hAnsi="Calibri" w:cs="Book Antiqua"/>
                <w:sz w:val="22"/>
                <w:szCs w:val="22"/>
                <w:lang w:val="fr-FR"/>
              </w:rPr>
              <w:t>echnique et administrative du projet;</w:t>
            </w:r>
          </w:p>
          <w:p w:rsidR="00450D29" w:rsidRDefault="00C76B86">
            <w:pPr>
              <w:pStyle w:val="Standard"/>
              <w:numPr>
                <w:ilvl w:val="0"/>
                <w:numId w:val="50"/>
              </w:numPr>
              <w:spacing w:before="120"/>
              <w:jc w:val="both"/>
              <w:rPr>
                <w:rFonts w:ascii="Calibri" w:hAnsi="Calibri" w:cs="Book Antiqua"/>
                <w:sz w:val="22"/>
                <w:szCs w:val="22"/>
                <w:lang w:val="fr-FR"/>
              </w:rPr>
            </w:pPr>
            <w:r>
              <w:rPr>
                <w:rFonts w:ascii="Calibri" w:hAnsi="Calibri" w:cs="Book Antiqua"/>
                <w:sz w:val="22"/>
                <w:szCs w:val="22"/>
                <w:lang w:val="fr-FR"/>
              </w:rPr>
              <w:t>concluent la présente convention interpartenariale en donnant mandat au CF de la joindre à la Convention entre l'AG et le CF dont elle est partie intégrante et substantielle;</w:t>
            </w:r>
          </w:p>
          <w:p w:rsidR="00450D29" w:rsidRDefault="00C76B86">
            <w:pPr>
              <w:pStyle w:val="Standard"/>
              <w:numPr>
                <w:ilvl w:val="0"/>
                <w:numId w:val="50"/>
              </w:numPr>
              <w:spacing w:before="120"/>
              <w:jc w:val="both"/>
              <w:rPr>
                <w:rFonts w:ascii="Calibri" w:hAnsi="Calibri" w:cs="Book Antiqua"/>
                <w:sz w:val="22"/>
                <w:szCs w:val="22"/>
                <w:lang w:val="fr-FR"/>
              </w:rPr>
            </w:pPr>
            <w:r>
              <w:rPr>
                <w:rFonts w:ascii="Calibri" w:hAnsi="Calibri" w:cs="Book Antiqua"/>
                <w:sz w:val="22"/>
                <w:szCs w:val="22"/>
                <w:lang w:val="fr-FR"/>
              </w:rPr>
              <w:t>sont res</w:t>
            </w:r>
            <w:r>
              <w:rPr>
                <w:rFonts w:ascii="Calibri" w:hAnsi="Calibri" w:cs="Book Antiqua"/>
                <w:sz w:val="22"/>
                <w:szCs w:val="22"/>
                <w:lang w:val="fr-FR"/>
              </w:rPr>
              <w:t xml:space="preserve">ponsables de garantir la réalisation du projet mentionné à l'art. 1, pour ce qui concerne la </w:t>
            </w:r>
            <w:r>
              <w:rPr>
                <w:rFonts w:ascii="Calibri" w:hAnsi="Calibri" w:cs="Book Antiqua"/>
                <w:sz w:val="22"/>
                <w:szCs w:val="22"/>
                <w:lang w:val="fr-FR"/>
              </w:rPr>
              <w:lastRenderedPageBreak/>
              <w:t>quote-part de leur compétence;</w:t>
            </w:r>
          </w:p>
          <w:p w:rsidR="00450D29" w:rsidRDefault="00C76B86">
            <w:pPr>
              <w:pStyle w:val="Standard"/>
              <w:numPr>
                <w:ilvl w:val="0"/>
                <w:numId w:val="50"/>
              </w:numPr>
              <w:spacing w:before="120"/>
              <w:jc w:val="both"/>
              <w:rPr>
                <w:rFonts w:ascii="Calibri" w:hAnsi="Calibri" w:cs="Book Antiqua"/>
                <w:b/>
                <w:bCs/>
                <w:sz w:val="22"/>
                <w:szCs w:val="22"/>
                <w:lang w:val="fr-FR"/>
              </w:rPr>
            </w:pPr>
            <w:r>
              <w:rPr>
                <w:rFonts w:ascii="Calibri" w:hAnsi="Calibri" w:cs="Book Antiqua"/>
                <w:sz w:val="22"/>
                <w:szCs w:val="22"/>
                <w:lang w:val="fr-FR"/>
              </w:rPr>
              <w:t>transmettent au CF la documentation certifiée inhérente à la comptabilité des dépenses, pour l’élaboration des DUR, selon les modali</w:t>
            </w:r>
            <w:r>
              <w:rPr>
                <w:rFonts w:ascii="Calibri" w:hAnsi="Calibri" w:cs="Book Antiqua"/>
                <w:sz w:val="22"/>
                <w:szCs w:val="22"/>
                <w:lang w:val="fr-FR"/>
              </w:rPr>
              <w:t>tés et délais prévus par les procédures de comptabilité du Programme et  assurent que</w:t>
            </w:r>
            <w:r>
              <w:rPr>
                <w:rFonts w:ascii="Calibri" w:hAnsi="Calibri" w:cs="Book Antiqua"/>
                <w:sz w:val="22"/>
                <w:szCs w:val="22"/>
                <w:lang w:val="fr-FR"/>
              </w:rPr>
              <w:t xml:space="preserve"> </w:t>
            </w:r>
            <w:r>
              <w:rPr>
                <w:rFonts w:ascii="Calibri" w:hAnsi="Calibri" w:cs="Book Antiqua"/>
                <w:sz w:val="22"/>
                <w:szCs w:val="22"/>
                <w:shd w:val="clear" w:color="auto" w:fill="FFFFFF"/>
                <w:lang w:val="fr-FR"/>
              </w:rPr>
              <w:t xml:space="preserve">les dépenses déclarées aient </w:t>
            </w:r>
            <w:r>
              <w:rPr>
                <w:rFonts w:ascii="Calibri" w:hAnsi="Calibri" w:cs="Book Antiqua"/>
                <w:sz w:val="22"/>
                <w:szCs w:val="22"/>
                <w:lang w:val="fr-FR"/>
              </w:rPr>
              <w:t xml:space="preserve">été vérifiées </w:t>
            </w:r>
            <w:r>
              <w:rPr>
                <w:rFonts w:ascii="Calibri" w:hAnsi="Calibri" w:cs="Book Antiqua"/>
                <w:sz w:val="22"/>
                <w:szCs w:val="22"/>
                <w:shd w:val="clear" w:color="auto" w:fill="FFFFFF"/>
                <w:lang w:val="fr-FR"/>
              </w:rPr>
              <w:t>par les contrôleurs, selon le système de contrôle prévu par le Programme pour les deux États membres (Italie et France);</w:t>
            </w:r>
          </w:p>
          <w:p w:rsidR="00450D29" w:rsidRDefault="00C76B86">
            <w:pPr>
              <w:pStyle w:val="Standard"/>
              <w:numPr>
                <w:ilvl w:val="0"/>
                <w:numId w:val="50"/>
              </w:numPr>
              <w:tabs>
                <w:tab w:val="left" w:pos="480"/>
              </w:tabs>
              <w:spacing w:before="120"/>
              <w:jc w:val="both"/>
              <w:rPr>
                <w:rFonts w:ascii="Calibri" w:hAnsi="Calibri" w:cs="Book Antiqua"/>
                <w:sz w:val="22"/>
                <w:szCs w:val="22"/>
                <w:lang w:val="fr-FR"/>
              </w:rPr>
            </w:pPr>
            <w:r>
              <w:rPr>
                <w:rFonts w:ascii="Calibri" w:hAnsi="Calibri" w:cs="Book Antiqua"/>
                <w:sz w:val="22"/>
                <w:szCs w:val="22"/>
                <w:lang w:val="fr-FR"/>
              </w:rPr>
              <w:t>informent dans les délais les plus brefs le CF si des contraintes empêchent la bonne réalisation de la partie du projet de leur compétence selon les modalités et les délais prévus, ou en cas de dépenses inférieures pour permettre au CF de réadapter le budg</w:t>
            </w:r>
            <w:r>
              <w:rPr>
                <w:rFonts w:ascii="Calibri" w:hAnsi="Calibri" w:cs="Book Antiqua"/>
                <w:sz w:val="22"/>
                <w:szCs w:val="22"/>
                <w:lang w:val="fr-FR"/>
              </w:rPr>
              <w:t>et et/ou de donner lieu aux procédures nécessaires ;</w:t>
            </w:r>
          </w:p>
          <w:p w:rsidR="00450D29" w:rsidRDefault="00C76B86">
            <w:pPr>
              <w:pStyle w:val="Standard"/>
              <w:numPr>
                <w:ilvl w:val="0"/>
                <w:numId w:val="50"/>
              </w:numPr>
              <w:tabs>
                <w:tab w:val="left" w:pos="480"/>
              </w:tabs>
              <w:spacing w:before="120"/>
              <w:jc w:val="both"/>
              <w:rPr>
                <w:rFonts w:ascii="Calibri" w:hAnsi="Calibri" w:cs="Book Antiqua"/>
                <w:b/>
                <w:bCs/>
                <w:sz w:val="22"/>
                <w:szCs w:val="22"/>
                <w:lang w:val="fr-FR"/>
              </w:rPr>
            </w:pPr>
            <w:r>
              <w:rPr>
                <w:rFonts w:ascii="Calibri" w:hAnsi="Calibri" w:cs="Book Antiqua"/>
                <w:sz w:val="22"/>
                <w:szCs w:val="22"/>
                <w:lang w:val="fr-FR"/>
              </w:rPr>
              <w:t xml:space="preserve">assument leur responsabilité en cas d’irrégularités éventuelles vérifiées dans les dépenses qu’ils ont déclarées et remboursent au CF tous les montants indûment versés à la suite d’une irrégularité par </w:t>
            </w:r>
            <w:r>
              <w:rPr>
                <w:rFonts w:ascii="Calibri" w:hAnsi="Calibri" w:cs="Book Antiqua"/>
                <w:sz w:val="22"/>
                <w:szCs w:val="22"/>
                <w:shd w:val="clear" w:color="auto" w:fill="FFFFFF"/>
                <w:lang w:val="fr-FR"/>
              </w:rPr>
              <w:t>r</w:t>
            </w:r>
            <w:r>
              <w:rPr>
                <w:rFonts w:ascii="Calibri" w:hAnsi="Calibri" w:cs="Book Antiqua"/>
                <w:sz w:val="22"/>
                <w:szCs w:val="22"/>
                <w:shd w:val="clear" w:color="auto" w:fill="FFFFFF"/>
                <w:lang w:val="fr-FR"/>
              </w:rPr>
              <w:t>apport à ce qui est prévu par la documentation du Programme, selon les modalités définies à l'article  14 de la présente Convention;</w:t>
            </w:r>
          </w:p>
          <w:p w:rsidR="00450D29" w:rsidRDefault="00C76B86">
            <w:pPr>
              <w:pStyle w:val="Standard"/>
              <w:numPr>
                <w:ilvl w:val="0"/>
                <w:numId w:val="50"/>
              </w:numPr>
              <w:tabs>
                <w:tab w:val="left" w:pos="480"/>
              </w:tabs>
              <w:spacing w:before="120"/>
              <w:jc w:val="both"/>
              <w:rPr>
                <w:rFonts w:ascii="Calibri" w:hAnsi="Calibri" w:cs="Book Antiqua"/>
                <w:sz w:val="22"/>
                <w:szCs w:val="22"/>
                <w:lang w:val="fr-FR"/>
              </w:rPr>
            </w:pPr>
            <w:r>
              <w:rPr>
                <w:rFonts w:ascii="Calibri" w:hAnsi="Calibri" w:cs="Book Antiqua"/>
                <w:sz w:val="22"/>
                <w:szCs w:val="22"/>
                <w:lang w:val="fr-FR"/>
              </w:rPr>
              <w:t xml:space="preserve">sont responsables de leurs manquements aux obligations qui résultent de </w:t>
            </w:r>
            <w:r>
              <w:rPr>
                <w:rFonts w:ascii="Calibri" w:hAnsi="Calibri" w:cs="Book Antiqua"/>
                <w:color w:val="000000"/>
                <w:sz w:val="22"/>
                <w:szCs w:val="22"/>
                <w:lang w:val="fr-FR"/>
              </w:rPr>
              <w:t xml:space="preserve">cette </w:t>
            </w:r>
            <w:r>
              <w:rPr>
                <w:rFonts w:ascii="Calibri" w:hAnsi="Calibri" w:cs="Book Antiqua"/>
                <w:sz w:val="22"/>
                <w:szCs w:val="22"/>
                <w:lang w:val="fr-FR"/>
              </w:rPr>
              <w:t xml:space="preserve">convention interpartenainariale e sont </w:t>
            </w:r>
            <w:r>
              <w:rPr>
                <w:rFonts w:ascii="Calibri" w:hAnsi="Calibri" w:cs="Book Antiqua"/>
                <w:sz w:val="22"/>
                <w:szCs w:val="22"/>
                <w:lang w:val="fr-FR"/>
              </w:rPr>
              <w:t>responsables envers les tiers, y compris en cas de dommages ou d'atteintes de n'importe quel genre. Cette responsabilité se limite uniquement aux dommages ou atteintes causés par leur faute lors de la période de réalisation de leur partie de projet. Ils s'</w:t>
            </w:r>
            <w:r>
              <w:rPr>
                <w:rFonts w:ascii="Calibri" w:hAnsi="Calibri" w:cs="Book Antiqua"/>
                <w:sz w:val="22"/>
                <w:szCs w:val="22"/>
                <w:lang w:val="fr-FR"/>
              </w:rPr>
              <w:t xml:space="preserve">obligent donc à exonérer et relever indemne la Région Toscane de toute responsabilité, en sa qualité d'AG, en cas de dommage causé à des tiers, </w:t>
            </w:r>
            <w:r>
              <w:rPr>
                <w:rFonts w:ascii="Calibri" w:hAnsi="Calibri" w:cs="Book Antiqua"/>
                <w:b/>
                <w:bCs/>
                <w:sz w:val="22"/>
                <w:szCs w:val="22"/>
                <w:lang w:val="fr-FR"/>
              </w:rPr>
              <w:t xml:space="preserve"> </w:t>
            </w:r>
            <w:r>
              <w:rPr>
                <w:rFonts w:ascii="Calibri" w:hAnsi="Calibri" w:cs="Book Antiqua"/>
                <w:sz w:val="22"/>
                <w:szCs w:val="22"/>
                <w:lang w:val="fr-FR"/>
              </w:rPr>
              <w:t>en raison de l'execution de la présente Convention;</w:t>
            </w:r>
          </w:p>
          <w:p w:rsidR="00450D29" w:rsidRDefault="00C76B86">
            <w:pPr>
              <w:pStyle w:val="Standard"/>
              <w:numPr>
                <w:ilvl w:val="0"/>
                <w:numId w:val="50"/>
              </w:numPr>
              <w:tabs>
                <w:tab w:val="left" w:pos="480"/>
              </w:tabs>
              <w:spacing w:before="120"/>
              <w:jc w:val="both"/>
              <w:rPr>
                <w:rFonts w:ascii="Calibri" w:hAnsi="Calibri" w:cs="Book Antiqua"/>
                <w:sz w:val="22"/>
                <w:szCs w:val="22"/>
                <w:lang w:val="fr-FR"/>
              </w:rPr>
            </w:pPr>
            <w:r>
              <w:rPr>
                <w:rFonts w:ascii="Calibri" w:hAnsi="Calibri" w:cs="Book Antiqua"/>
                <w:sz w:val="22"/>
                <w:szCs w:val="22"/>
                <w:lang w:val="fr-FR"/>
              </w:rPr>
              <w:t>s'engagent à respecter les objectifs minimums de dépense, c</w:t>
            </w:r>
            <w:r>
              <w:rPr>
                <w:rFonts w:ascii="Calibri" w:hAnsi="Calibri" w:cs="Book Antiqua"/>
                <w:sz w:val="22"/>
                <w:szCs w:val="22"/>
                <w:lang w:val="fr-FR"/>
              </w:rPr>
              <w:t>onformément aux indications du projet approuvé et éventuellement modifié ;</w:t>
            </w:r>
          </w:p>
          <w:p w:rsidR="00450D29" w:rsidRDefault="00C76B86">
            <w:pPr>
              <w:pStyle w:val="Standard"/>
              <w:numPr>
                <w:ilvl w:val="0"/>
                <w:numId w:val="50"/>
              </w:numPr>
              <w:tabs>
                <w:tab w:val="left" w:pos="480"/>
              </w:tabs>
              <w:spacing w:before="120"/>
              <w:jc w:val="both"/>
              <w:rPr>
                <w:rFonts w:ascii="Calibri" w:hAnsi="Calibri" w:cs="Book Antiqua"/>
                <w:sz w:val="22"/>
                <w:szCs w:val="22"/>
                <w:lang w:val="fr-FR"/>
              </w:rPr>
            </w:pPr>
            <w:r>
              <w:rPr>
                <w:rFonts w:ascii="Calibri" w:hAnsi="Calibri" w:cs="Book Antiqua"/>
                <w:sz w:val="22"/>
                <w:szCs w:val="22"/>
                <w:lang w:val="fr-FR"/>
              </w:rPr>
              <w:t xml:space="preserve">  s’engagent à fournir toutes les informations nécessaires à l’acquisition de la documentation antimafia, si applicable, relativement à la liste des sujets, personne physique ou jur</w:t>
            </w:r>
            <w:r>
              <w:rPr>
                <w:rFonts w:ascii="Calibri" w:hAnsi="Calibri" w:cs="Book Antiqua"/>
                <w:sz w:val="22"/>
                <w:szCs w:val="22"/>
                <w:lang w:val="fr-FR"/>
              </w:rPr>
              <w:t>idique, contenue à l’art. 85 du D.Lgs n. 159/2011 demandée par l’AG.</w:t>
            </w:r>
          </w:p>
          <w:p w:rsidR="00450D29" w:rsidRDefault="00450D29">
            <w:pPr>
              <w:pStyle w:val="Standard"/>
              <w:tabs>
                <w:tab w:val="left" w:pos="480"/>
              </w:tabs>
              <w:spacing w:before="120"/>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sz w:val="22"/>
                <w:szCs w:val="22"/>
                <w:lang w:val="fr-FR"/>
              </w:rPr>
            </w:pPr>
            <w:r>
              <w:rPr>
                <w:rFonts w:ascii="Calibri" w:hAnsi="Calibri" w:cs="Book Antiqua"/>
                <w:b/>
                <w:sz w:val="22"/>
                <w:szCs w:val="22"/>
                <w:lang w:val="fr-FR"/>
              </w:rPr>
              <w:lastRenderedPageBreak/>
              <w:t xml:space="preserve">Article 6 - Cession de droits et obligations, succession légale  </w:t>
            </w:r>
          </w:p>
          <w:p w:rsidR="00450D29" w:rsidRDefault="00450D29">
            <w:pPr>
              <w:pStyle w:val="Standard"/>
              <w:spacing w:before="120"/>
              <w:jc w:val="both"/>
              <w:rPr>
                <w:rFonts w:ascii="Book Antiqua" w:hAnsi="Book Antiqua" w:cs="Book Antiqua"/>
                <w:b/>
                <w:sz w:val="22"/>
                <w:szCs w:val="22"/>
                <w:lang w:val="fr-FR"/>
              </w:rPr>
            </w:pP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 xml:space="preserve">1. Le CF et les partenaires ne peuvent pas céder les droits et les obligations qui dérivent de la présente Convention </w:t>
            </w:r>
            <w:r>
              <w:rPr>
                <w:rFonts w:ascii="Calibri" w:hAnsi="Calibri" w:cs="Book Antiqua"/>
                <w:sz w:val="22"/>
                <w:szCs w:val="22"/>
                <w:lang w:val="fr-FR"/>
              </w:rPr>
              <w:t xml:space="preserve">sans l’autorisation </w:t>
            </w:r>
            <w:r>
              <w:rPr>
                <w:rFonts w:ascii="Calibri" w:hAnsi="Calibri" w:cs="Book Antiqua"/>
                <w:sz w:val="22"/>
                <w:szCs w:val="22"/>
                <w:lang w:val="fr-FR"/>
              </w:rPr>
              <w:t xml:space="preserve">de la structure décisionnelle du projet </w:t>
            </w:r>
            <w:r>
              <w:rPr>
                <w:rFonts w:ascii="Calibri" w:hAnsi="Calibri" w:cs="Book Antiqua"/>
                <w:sz w:val="22"/>
                <w:szCs w:val="22"/>
                <w:lang w:val="fr-FR"/>
              </w:rPr>
              <w:t>(CdP  ou autre organisme) et sans l’approbation de l’AG et du Comité Directeur (CD) du Programme.</w:t>
            </w: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2. En cas de cession ou de succession légale, le CF ou le partenaire concerné sont tenus à transme</w:t>
            </w:r>
            <w:r>
              <w:rPr>
                <w:rFonts w:ascii="Calibri" w:hAnsi="Calibri" w:cs="Book Antiqua"/>
                <w:sz w:val="22"/>
                <w:szCs w:val="22"/>
                <w:lang w:val="fr-FR"/>
              </w:rPr>
              <w:t>ttre toutes les obligations et responsabilités au cessionnaire ou au successeur légal en vertu de la présente Convention.</w:t>
            </w: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3. En tout cas la délégation des activités est exclue.</w:t>
            </w:r>
          </w:p>
          <w:p w:rsidR="00450D29" w:rsidRDefault="00450D29">
            <w:pPr>
              <w:pStyle w:val="Standard"/>
              <w:spacing w:before="120"/>
              <w:jc w:val="both"/>
              <w:rPr>
                <w:rFonts w:ascii="Calibri" w:hAnsi="Calibri" w:cs="Book Antiqua"/>
                <w:strike/>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sz w:val="22"/>
                <w:szCs w:val="22"/>
                <w:lang w:val="fr-FR"/>
              </w:rPr>
            </w:pPr>
            <w:r>
              <w:rPr>
                <w:rFonts w:ascii="Calibri" w:hAnsi="Calibri" w:cs="Book Antiqua"/>
                <w:b/>
                <w:sz w:val="22"/>
                <w:szCs w:val="22"/>
                <w:lang w:val="fr-FR"/>
              </w:rPr>
              <w:t>Article 7 - Modifications du Projet et du Partenariat</w:t>
            </w:r>
          </w:p>
          <w:p w:rsidR="00450D29" w:rsidRDefault="00450D29">
            <w:pPr>
              <w:pStyle w:val="Standard"/>
              <w:jc w:val="both"/>
              <w:rPr>
                <w:rFonts w:ascii="Calibri" w:hAnsi="Calibri" w:cs="Book Antiqua"/>
                <w:b/>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Le CF peut demander d</w:t>
            </w:r>
            <w:r>
              <w:rPr>
                <w:rFonts w:ascii="Calibri" w:hAnsi="Calibri" w:cs="Book Antiqua"/>
                <w:sz w:val="22"/>
                <w:szCs w:val="22"/>
                <w:lang w:val="fr-FR"/>
              </w:rPr>
              <w:t>'apporter des modifications au Projet et/ou partenariat, à la suite d'une décision officielle de la structure décisionnelle du Projet et dans les modalités prévues aux documents du Programme.</w:t>
            </w: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L’approbation des modifications demandées reste à la seule disc</w:t>
            </w:r>
            <w:r>
              <w:rPr>
                <w:rFonts w:ascii="Calibri" w:hAnsi="Calibri" w:cs="Book Antiqua"/>
                <w:sz w:val="22"/>
                <w:szCs w:val="22"/>
                <w:lang w:val="fr-FR"/>
              </w:rPr>
              <w:t>rétion de l'AG et des organismes de Programme préposés selon les procédures prévues par le Programme.</w:t>
            </w:r>
          </w:p>
          <w:p w:rsidR="00450D29" w:rsidRDefault="00450D29">
            <w:pPr>
              <w:pStyle w:val="Standard"/>
              <w:jc w:val="both"/>
              <w:rPr>
                <w:rFonts w:ascii="Calibri" w:hAnsi="Calibri" w:cs="Book Antiqua"/>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Au cas d'une modification du partenariat le Bénéficiaire sortant sera de toute manière obligé à respecter les conditions prévues dans cette Convention i</w:t>
            </w:r>
            <w:r>
              <w:rPr>
                <w:rFonts w:ascii="Calibri" w:hAnsi="Calibri" w:cs="Book Antiqua"/>
                <w:sz w:val="22"/>
                <w:szCs w:val="22"/>
                <w:lang w:val="fr-FR"/>
              </w:rPr>
              <w:t>nterpartenariale relativement à la conservation des documents.</w:t>
            </w:r>
          </w:p>
          <w:p w:rsidR="00450D29" w:rsidRDefault="00450D29">
            <w:pPr>
              <w:pStyle w:val="Standard"/>
              <w:jc w:val="both"/>
              <w:rPr>
                <w:rFonts w:ascii="Calibri" w:hAnsi="Calibri" w:cs="Book Antiqua"/>
                <w:sz w:val="22"/>
                <w:szCs w:val="22"/>
                <w:shd w:val="clear" w:color="auto" w:fill="FFFF99"/>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S'il s'avère la substitution et/ou l'insertion d'un partenaire de projet, conformément aux dispositions des documents de Programme, le nouveau partenaire s'engage à accepter les termes de </w:t>
            </w:r>
            <w:r>
              <w:rPr>
                <w:rFonts w:ascii="Calibri" w:hAnsi="Calibri" w:cs="Book Antiqua"/>
                <w:sz w:val="22"/>
                <w:szCs w:val="22"/>
                <w:lang w:val="fr-FR"/>
              </w:rPr>
              <w:t>cette Convention Interpartenariale et la souscrit dans les délais qui seront communiqués. La nouvelle souscription sera partie intégrante de cette Convention.</w:t>
            </w:r>
          </w:p>
          <w:p w:rsidR="00450D29" w:rsidRDefault="00450D29">
            <w:pPr>
              <w:pStyle w:val="Standard"/>
              <w:jc w:val="both"/>
              <w:rPr>
                <w:rFonts w:ascii="Calibri" w:hAnsi="Calibri" w:cs="Book Antiqua"/>
                <w:sz w:val="22"/>
                <w:szCs w:val="22"/>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sz w:val="22"/>
                <w:szCs w:val="22"/>
                <w:lang w:val="fr-FR"/>
              </w:rPr>
            </w:pPr>
            <w:r>
              <w:rPr>
                <w:rFonts w:ascii="Calibri" w:hAnsi="Calibri" w:cs="Book Antiqua"/>
                <w:b/>
                <w:bCs/>
                <w:sz w:val="22"/>
                <w:szCs w:val="22"/>
                <w:lang w:val="fr-FR"/>
              </w:rPr>
              <w:lastRenderedPageBreak/>
              <w:t>Article 8 - Implication de organismes tiers dans la mise en œuvre du Projet</w:t>
            </w:r>
            <w:r>
              <w:rPr>
                <w:rFonts w:ascii="Calibri" w:hAnsi="Calibri" w:cs="Book Antiqua"/>
                <w:sz w:val="22"/>
                <w:szCs w:val="22"/>
                <w:lang w:val="fr-FR"/>
              </w:rPr>
              <w:t xml:space="preserve">                    </w:t>
            </w:r>
            <w:r>
              <w:rPr>
                <w:rFonts w:ascii="Calibri" w:hAnsi="Calibri" w:cs="Book Antiqua"/>
                <w:sz w:val="22"/>
                <w:szCs w:val="22"/>
                <w:lang w:val="fr-FR"/>
              </w:rPr>
              <w:t xml:space="preserve">                                                                                                                                                      </w:t>
            </w:r>
          </w:p>
          <w:p w:rsidR="00450D29" w:rsidRDefault="00450D29">
            <w:pPr>
              <w:pStyle w:val="Standard"/>
              <w:jc w:val="both"/>
              <w:rPr>
                <w:rFonts w:ascii="Calibri" w:hAnsi="Calibri" w:cs="Book Antiqua"/>
                <w:sz w:val="22"/>
                <w:szCs w:val="22"/>
                <w:lang w:val="fr-FR"/>
              </w:rPr>
            </w:pPr>
          </w:p>
          <w:p w:rsidR="00450D29" w:rsidRDefault="00C76B86">
            <w:pPr>
              <w:pStyle w:val="Paragrafoelenco"/>
              <w:spacing w:before="40" w:after="40"/>
              <w:ind w:left="0"/>
              <w:jc w:val="both"/>
              <w:rPr>
                <w:rFonts w:ascii="Calibri" w:hAnsi="Calibri" w:cs="Open Sans"/>
                <w:sz w:val="22"/>
                <w:szCs w:val="22"/>
                <w:lang w:val="fr-FR"/>
              </w:rPr>
            </w:pPr>
            <w:r>
              <w:rPr>
                <w:rFonts w:ascii="Calibri" w:hAnsi="Calibri" w:cs="Open Sans"/>
                <w:sz w:val="22"/>
                <w:szCs w:val="22"/>
                <w:lang w:val="fr-FR"/>
              </w:rPr>
              <w:t xml:space="preserve">1. </w:t>
            </w:r>
            <w:r>
              <w:rPr>
                <w:rFonts w:ascii="Calibri" w:hAnsi="Calibri" w:cs="Open Sans"/>
                <w:sz w:val="22"/>
                <w:szCs w:val="22"/>
                <w:u w:val="single"/>
                <w:lang w:val="fr-FR"/>
              </w:rPr>
              <w:t>Acquisition sur le marché de travaux, fournitures, services sur la base des procédures d'appels d'</w:t>
            </w:r>
            <w:r>
              <w:rPr>
                <w:rFonts w:ascii="Calibri" w:hAnsi="Calibri" w:cs="Open Sans"/>
                <w:sz w:val="22"/>
                <w:szCs w:val="22"/>
                <w:u w:val="single"/>
                <w:lang w:val="fr-FR"/>
              </w:rPr>
              <w:t>offre publics prévues par la réglementation UE et nationale de référence, applicables à chaque Bénéficiaire</w:t>
            </w:r>
          </w:p>
          <w:p w:rsidR="00450D29" w:rsidRDefault="00C76B86">
            <w:pPr>
              <w:pStyle w:val="Paragrafoelenco"/>
              <w:spacing w:before="40" w:after="40"/>
              <w:ind w:left="0"/>
              <w:jc w:val="both"/>
              <w:rPr>
                <w:rFonts w:ascii="Calibri" w:hAnsi="Calibri" w:cs="Open Sans"/>
                <w:sz w:val="22"/>
                <w:szCs w:val="22"/>
                <w:lang w:val="fr-FR"/>
              </w:rPr>
            </w:pPr>
            <w:r>
              <w:rPr>
                <w:rFonts w:ascii="Calibri" w:hAnsi="Calibri" w:cs="Open Sans"/>
                <w:sz w:val="22"/>
                <w:szCs w:val="22"/>
                <w:lang w:val="fr-FR"/>
              </w:rPr>
              <w:t xml:space="preserve">Le CF et les partenaires publics et/ou organismes de droit public du projet sont soumis à la réglementation de l'Union européenne ainsi qu'à la </w:t>
            </w:r>
            <w:r>
              <w:rPr>
                <w:rFonts w:ascii="Calibri" w:hAnsi="Calibri" w:cs="Open Sans"/>
                <w:sz w:val="22"/>
                <w:szCs w:val="22"/>
                <w:lang w:val="fr-FR"/>
              </w:rPr>
              <w:t xml:space="preserve">réglementation nationale de transposition des deux États membres du Programme en matière de marchés publics. Ils sont également tenus de respecter toutes les normes et règlements subnationaux/régionaux/locaux d'application et conformes à la réglementation </w:t>
            </w:r>
            <w:r>
              <w:rPr>
                <w:rFonts w:ascii="Calibri" w:hAnsi="Calibri" w:cs="Open Sans"/>
                <w:sz w:val="22"/>
                <w:szCs w:val="22"/>
                <w:lang w:val="fr-FR"/>
              </w:rPr>
              <w:t>de l'Union européenne et nationale des deux États membres.</w:t>
            </w:r>
          </w:p>
          <w:p w:rsidR="00450D29" w:rsidRDefault="00C76B86">
            <w:pPr>
              <w:pStyle w:val="Paragrafoelenco"/>
              <w:spacing w:before="40" w:after="40"/>
              <w:ind w:left="0"/>
              <w:jc w:val="both"/>
              <w:rPr>
                <w:rFonts w:ascii="Calibri" w:hAnsi="Calibri" w:cs="Open Sans"/>
                <w:sz w:val="22"/>
                <w:szCs w:val="22"/>
                <w:lang w:val="fr-FR"/>
              </w:rPr>
            </w:pPr>
            <w:r>
              <w:rPr>
                <w:rFonts w:ascii="Calibri" w:hAnsi="Calibri" w:cs="Open Sans"/>
                <w:sz w:val="22"/>
                <w:szCs w:val="22"/>
                <w:lang w:val="fr-FR"/>
              </w:rPr>
              <w:t>Les bénéficiaires privés qui ne sont pas soumis à la réglementation sur les marchés sont dans tous les cas tenus de veiller au respect des principes de base de la réglementation en matière d'égalit</w:t>
            </w:r>
            <w:r>
              <w:rPr>
                <w:rFonts w:ascii="Calibri" w:hAnsi="Calibri" w:cs="Open Sans"/>
                <w:sz w:val="22"/>
                <w:szCs w:val="22"/>
                <w:lang w:val="fr-FR"/>
              </w:rPr>
              <w:t>é des chances, de non-discrimination, de transparence et de proportionnalité.</w:t>
            </w:r>
          </w:p>
          <w:p w:rsidR="00450D29" w:rsidRDefault="00450D29">
            <w:pPr>
              <w:pStyle w:val="Paragrafoelenco"/>
              <w:spacing w:before="40" w:after="40"/>
              <w:ind w:left="0"/>
              <w:jc w:val="both"/>
              <w:rPr>
                <w:rFonts w:ascii="Calibri" w:hAnsi="Calibri" w:cs="Open Sans"/>
                <w:sz w:val="22"/>
                <w:szCs w:val="22"/>
                <w:lang w:val="fr-FR"/>
              </w:rPr>
            </w:pPr>
          </w:p>
          <w:p w:rsidR="00450D29" w:rsidRDefault="00C76B86">
            <w:pPr>
              <w:pStyle w:val="Paragrafoelenco"/>
              <w:spacing w:before="40" w:after="40"/>
              <w:ind w:left="0"/>
              <w:jc w:val="both"/>
            </w:pPr>
            <w:r>
              <w:rPr>
                <w:rFonts w:ascii="Calibri" w:hAnsi="Calibri" w:cs="Open Sans"/>
                <w:sz w:val="22"/>
                <w:szCs w:val="22"/>
                <w:lang w:val="fr-FR"/>
              </w:rPr>
              <w:t xml:space="preserve">2. </w:t>
            </w:r>
            <w:r>
              <w:rPr>
                <w:rFonts w:ascii="Calibri" w:hAnsi="Calibri" w:cs="Open Sans"/>
                <w:sz w:val="22"/>
                <w:szCs w:val="22"/>
                <w:u w:val="single"/>
                <w:lang w:val="fr-FR"/>
              </w:rPr>
              <w:t xml:space="preserve">Attribution </w:t>
            </w:r>
            <w:r>
              <w:rPr>
                <w:rFonts w:ascii="Calibri" w:hAnsi="Calibri" w:cs="Open Sans"/>
                <w:sz w:val="22"/>
                <w:szCs w:val="22"/>
                <w:u w:val="single"/>
                <w:lang w:val="fr-FR"/>
              </w:rPr>
              <w:t xml:space="preserve">en quasi-régie </w:t>
            </w:r>
            <w:r>
              <w:rPr>
                <w:rFonts w:ascii="Calibri" w:hAnsi="Calibri" w:cs="Open Sans"/>
                <w:sz w:val="22"/>
                <w:szCs w:val="22"/>
                <w:u w:val="single"/>
                <w:lang w:val="fr-FR"/>
              </w:rPr>
              <w:t xml:space="preserve">(ou « </w:t>
            </w:r>
            <w:r>
              <w:rPr>
                <w:rStyle w:val="Enfasicorsivo"/>
                <w:rFonts w:ascii="Calibri" w:hAnsi="Calibri" w:cs="Open Sans"/>
                <w:sz w:val="22"/>
                <w:szCs w:val="22"/>
                <w:u w:val="single"/>
                <w:lang w:val="fr-FR"/>
              </w:rPr>
              <w:t>in house</w:t>
            </w:r>
            <w:r>
              <w:rPr>
                <w:rFonts w:ascii="Calibri" w:hAnsi="Calibri" w:cs="Open Sans"/>
                <w:sz w:val="22"/>
                <w:szCs w:val="22"/>
                <w:u w:val="single"/>
                <w:lang w:val="fr-FR"/>
              </w:rPr>
              <w:t xml:space="preserve"> »)</w:t>
            </w:r>
          </w:p>
          <w:p w:rsidR="00450D29" w:rsidRDefault="00C76B86">
            <w:pPr>
              <w:pStyle w:val="Paragrafoelenco"/>
              <w:spacing w:before="40" w:after="40"/>
              <w:ind w:left="0"/>
              <w:jc w:val="both"/>
              <w:rPr>
                <w:rFonts w:ascii="Calibri" w:hAnsi="Calibri" w:cs="Open Sans"/>
                <w:sz w:val="22"/>
                <w:szCs w:val="22"/>
                <w:lang w:val="fr-FR"/>
              </w:rPr>
            </w:pPr>
            <w:r>
              <w:rPr>
                <w:rFonts w:ascii="Calibri" w:hAnsi="Calibri" w:cs="Open Sans"/>
                <w:sz w:val="22"/>
                <w:szCs w:val="22"/>
                <w:lang w:val="fr-FR"/>
              </w:rPr>
              <w:t>Le CF et/ou les partenaires - dans le cas où ces derniers seraient des pouvoirs adjudicateurs selon les dispositions de la réglementation sur les marchés publics de l'UE et des deux EM participant au Programme - peuvent confier la réalisation d'activit</w:t>
            </w:r>
            <w:r>
              <w:rPr>
                <w:rFonts w:ascii="Calibri" w:hAnsi="Calibri" w:cs="Open Sans"/>
                <w:sz w:val="22"/>
                <w:szCs w:val="22"/>
                <w:lang w:val="fr-FR"/>
              </w:rPr>
              <w:t>és prévues au Projet à une personne morale de droit public ou privé, entretenant une relation de quasi-régie avec le partenaire.</w:t>
            </w:r>
          </w:p>
          <w:p w:rsidR="00450D29" w:rsidRDefault="00450D29">
            <w:pPr>
              <w:pStyle w:val="Paragrafoelenco"/>
              <w:spacing w:before="40" w:after="40"/>
              <w:ind w:left="0"/>
              <w:jc w:val="both"/>
              <w:rPr>
                <w:rFonts w:ascii="Calibri" w:hAnsi="Calibri" w:cs="Open Sans"/>
                <w:sz w:val="22"/>
                <w:szCs w:val="22"/>
                <w:lang w:val="fr-FR"/>
              </w:rPr>
            </w:pPr>
          </w:p>
          <w:p w:rsidR="00450D29" w:rsidRDefault="00C76B86">
            <w:pPr>
              <w:pStyle w:val="Paragrafoelenco"/>
              <w:spacing w:before="40" w:after="40"/>
              <w:ind w:left="0"/>
              <w:jc w:val="both"/>
              <w:rPr>
                <w:rFonts w:ascii="Calibri" w:hAnsi="Calibri" w:cs="Open Sans"/>
                <w:sz w:val="22"/>
                <w:szCs w:val="22"/>
                <w:lang w:val="fr-FR"/>
              </w:rPr>
            </w:pPr>
            <w:r>
              <w:rPr>
                <w:rFonts w:ascii="Calibri" w:hAnsi="Calibri" w:cs="Open Sans"/>
                <w:sz w:val="22"/>
                <w:szCs w:val="22"/>
                <w:lang w:val="fr-FR"/>
              </w:rPr>
              <w:t xml:space="preserve">3. </w:t>
            </w:r>
            <w:r>
              <w:rPr>
                <w:rFonts w:ascii="Calibri" w:hAnsi="Calibri" w:cs="Open Sans"/>
                <w:sz w:val="22"/>
                <w:szCs w:val="22"/>
                <w:u w:val="single"/>
                <w:lang w:val="fr-FR"/>
              </w:rPr>
              <w:t>Accords entre pouvoirs adjudicateurs</w:t>
            </w:r>
          </w:p>
          <w:p w:rsidR="00450D29" w:rsidRDefault="00C76B86">
            <w:pPr>
              <w:pStyle w:val="Standard"/>
              <w:spacing w:before="40" w:after="40"/>
              <w:jc w:val="both"/>
              <w:rPr>
                <w:rFonts w:ascii="Calibri" w:hAnsi="Calibri" w:cs="Book Antiqua"/>
                <w:sz w:val="22"/>
                <w:szCs w:val="22"/>
                <w:lang w:val="fr-FR"/>
              </w:rPr>
            </w:pPr>
            <w:r>
              <w:rPr>
                <w:rFonts w:ascii="Calibri" w:hAnsi="Calibri" w:cs="Open Sans"/>
                <w:sz w:val="22"/>
                <w:szCs w:val="22"/>
                <w:lang w:val="fr-FR"/>
              </w:rPr>
              <w:t>Le CF et/ou les partenaires - dans le cas où ces derniers seraient des pouvoirs adjud</w:t>
            </w:r>
            <w:r>
              <w:rPr>
                <w:rFonts w:ascii="Calibri" w:hAnsi="Calibri" w:cs="Open Sans"/>
                <w:sz w:val="22"/>
                <w:szCs w:val="22"/>
                <w:lang w:val="fr-FR"/>
              </w:rPr>
              <w:t>icateurs selon la réglementation sur les marchés de l'UE et des deux EM participant au Programme - peuvent stipuler des accords avec d'autres pouvoirs adjudicateurs ne faisant pas partie du partenariat, afin de réglementer la réalisation collaborative d'ac</w:t>
            </w:r>
            <w:r>
              <w:rPr>
                <w:rFonts w:ascii="Calibri" w:hAnsi="Calibri" w:cs="Open Sans"/>
                <w:sz w:val="22"/>
                <w:szCs w:val="22"/>
                <w:lang w:val="fr-FR"/>
              </w:rPr>
              <w:t xml:space="preserve">tivités prévues par le projet et présentant un intérêt commun. </w:t>
            </w:r>
            <w:r>
              <w:rPr>
                <w:rFonts w:ascii="Calibri" w:hAnsi="Calibri" w:cs="Open Sans"/>
                <w:sz w:val="22"/>
                <w:szCs w:val="22"/>
                <w:lang w:val="fr-FR"/>
              </w:rPr>
              <w:t>Ces accords devront être stipulés en vertu de la réglementation de référence de chaque État membre participant au Programme et devront au moins indiquer les activités communes à réaliser, les a</w:t>
            </w:r>
            <w:r>
              <w:rPr>
                <w:rFonts w:ascii="Calibri" w:hAnsi="Calibri" w:cs="Open Sans"/>
                <w:sz w:val="22"/>
                <w:szCs w:val="22"/>
                <w:lang w:val="fr-FR"/>
              </w:rPr>
              <w:t>pports réciproques et les contributions financières nécessaires à la réalisation des activités.</w:t>
            </w:r>
          </w:p>
          <w:p w:rsidR="00450D29" w:rsidRDefault="00450D29">
            <w:pPr>
              <w:pStyle w:val="Standard"/>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bCs/>
                <w:sz w:val="22"/>
                <w:szCs w:val="22"/>
                <w:lang w:val="fr-FR"/>
              </w:rPr>
            </w:pPr>
            <w:r>
              <w:rPr>
                <w:rFonts w:ascii="Calibri" w:hAnsi="Calibri" w:cs="Book Antiqua"/>
                <w:b/>
                <w:bCs/>
                <w:sz w:val="22"/>
                <w:szCs w:val="22"/>
                <w:lang w:val="fr-FR"/>
              </w:rPr>
              <w:t>Article 9 - Octroi de la contribution</w:t>
            </w:r>
          </w:p>
          <w:p w:rsidR="00450D29" w:rsidRDefault="00450D29">
            <w:pPr>
              <w:pStyle w:val="Standard"/>
              <w:jc w:val="both"/>
              <w:rPr>
                <w:rFonts w:ascii="Calibri" w:hAnsi="Calibri" w:cs="Book Antiqua"/>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1. Pour la mise en œuvre du Projet « ______ », la contribution approuvée est répartie comme suit:</w:t>
            </w:r>
          </w:p>
          <w:p w:rsidR="00450D29" w:rsidRDefault="00450D29">
            <w:pPr>
              <w:pStyle w:val="Standard"/>
              <w:jc w:val="both"/>
              <w:rPr>
                <w:rFonts w:ascii="Calibri" w:hAnsi="Calibri" w:cs="Book Antiqua"/>
                <w:b/>
                <w:bCs/>
                <w:i/>
                <w:iCs/>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Budget total Euro</w:t>
            </w:r>
            <w:r>
              <w:rPr>
                <w:rFonts w:ascii="Calibri" w:hAnsi="Calibri" w:cs="Book Antiqua"/>
                <w:sz w:val="22"/>
                <w:szCs w:val="22"/>
                <w:lang w:val="fr-FR"/>
              </w:rPr>
              <w:t xml:space="preserve"> ___________   </w:t>
            </w: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C</w:t>
            </w:r>
            <w:r>
              <w:rPr>
                <w:rFonts w:ascii="Calibri" w:hAnsi="Calibri" w:cs="Book Antiqua"/>
                <w:sz w:val="22"/>
                <w:szCs w:val="22"/>
                <w:lang w:val="fr-FR"/>
              </w:rPr>
              <w:t>ontribution publique FEDER Euro ____________</w:t>
            </w: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Contreparties nationales Euro ________________</w:t>
            </w:r>
          </w:p>
          <w:p w:rsidR="00450D29" w:rsidRDefault="00450D29">
            <w:pPr>
              <w:pStyle w:val="Standard"/>
              <w:jc w:val="both"/>
              <w:rPr>
                <w:rFonts w:ascii="Calibri" w:hAnsi="Calibri" w:cs="Book Antiqua"/>
                <w:b/>
                <w:bCs/>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2. Cette contribution est répartie entre les Partenaires, en fonction des activités réalisées par chacun d'entre eux, conformément aux indication</w:t>
            </w:r>
            <w:r>
              <w:rPr>
                <w:rFonts w:ascii="Calibri" w:hAnsi="Calibri" w:cs="Book Antiqua"/>
                <w:sz w:val="22"/>
                <w:szCs w:val="22"/>
                <w:lang w:val="fr-FR"/>
              </w:rPr>
              <w:t>s</w:t>
            </w:r>
            <w:r>
              <w:rPr>
                <w:rFonts w:ascii="Calibri" w:hAnsi="Calibri" w:cs="Book Antiqua"/>
                <w:sz w:val="22"/>
                <w:szCs w:val="22"/>
                <w:lang w:val="fr-FR"/>
              </w:rPr>
              <w:t xml:space="preserve"> prévues au Projet.</w:t>
            </w:r>
          </w:p>
          <w:p w:rsidR="00450D29" w:rsidRDefault="00C76B86">
            <w:pPr>
              <w:pStyle w:val="Standard"/>
              <w:spacing w:before="120"/>
              <w:jc w:val="both"/>
              <w:rPr>
                <w:rFonts w:ascii="Calibri" w:hAnsi="Calibri"/>
                <w:sz w:val="22"/>
                <w:szCs w:val="22"/>
                <w:lang w:val="fr-FR"/>
              </w:rPr>
            </w:pPr>
            <w:r>
              <w:rPr>
                <w:rFonts w:ascii="Calibri" w:hAnsi="Calibri" w:cs="Book Antiqua"/>
                <w:sz w:val="22"/>
                <w:szCs w:val="22"/>
                <w:lang w:val="fr-FR"/>
              </w:rPr>
              <w:t>3</w:t>
            </w:r>
            <w:r>
              <w:rPr>
                <w:rFonts w:ascii="Calibri" w:hAnsi="Calibri" w:cs="Book Antiqua"/>
                <w:sz w:val="22"/>
                <w:szCs w:val="22"/>
                <w:lang w:val="fr-FR"/>
              </w:rPr>
              <w:t>. Les contreparties nationales sont garanties de la manière suivante:</w:t>
            </w:r>
          </w:p>
          <w:p w:rsidR="00450D29" w:rsidRDefault="00C76B86">
            <w:pPr>
              <w:pStyle w:val="Standard"/>
              <w:numPr>
                <w:ilvl w:val="0"/>
                <w:numId w:val="51"/>
              </w:numPr>
              <w:spacing w:before="120"/>
              <w:jc w:val="both"/>
            </w:pPr>
            <w:r>
              <w:rPr>
                <w:rFonts w:ascii="Calibri" w:hAnsi="Calibri" w:cs="Book Antiqua"/>
                <w:sz w:val="22"/>
                <w:szCs w:val="22"/>
                <w:lang w:val="fr-FR"/>
              </w:rPr>
              <w:t xml:space="preserve">pour les partenaires italiens (organismes publics et organismes de droits public): contreparties nationales garanties par le </w:t>
            </w:r>
            <w:r>
              <w:rPr>
                <w:rFonts w:ascii="Calibri" w:hAnsi="Calibri" w:cs="Book Antiqua"/>
                <w:i/>
                <w:iCs/>
                <w:sz w:val="22"/>
                <w:szCs w:val="22"/>
                <w:lang w:val="fr-FR"/>
              </w:rPr>
              <w:t>Fondo di Rotazione Nazionale</w:t>
            </w:r>
            <w:r>
              <w:rPr>
                <w:rFonts w:ascii="Calibri" w:hAnsi="Calibri" w:cs="Book Antiqua"/>
                <w:sz w:val="22"/>
                <w:szCs w:val="22"/>
                <w:lang w:val="fr-FR"/>
              </w:rPr>
              <w:t xml:space="preserve"> visé à </w:t>
            </w:r>
            <w:r>
              <w:rPr>
                <w:rFonts w:ascii="Calibri" w:hAnsi="Calibri" w:cs="Book Antiqua"/>
                <w:sz w:val="22"/>
                <w:szCs w:val="22"/>
                <w:lang w:val="fr-FR"/>
              </w:rPr>
              <w:t>l’art. 5 de la Loi 183/1987 et tel que prévu à la Délibération CIPE n. 10 du 28 janvier 2015;</w:t>
            </w:r>
          </w:p>
          <w:p w:rsidR="00450D29" w:rsidRDefault="00C76B86">
            <w:pPr>
              <w:pStyle w:val="Standard"/>
              <w:numPr>
                <w:ilvl w:val="0"/>
                <w:numId w:val="51"/>
              </w:numPr>
              <w:snapToGrid w:val="0"/>
              <w:spacing w:before="120"/>
              <w:jc w:val="both"/>
              <w:rPr>
                <w:rFonts w:ascii="Calibri" w:hAnsi="Calibri" w:cs="Book Antiqua"/>
                <w:sz w:val="22"/>
                <w:szCs w:val="22"/>
                <w:lang w:val="fr-FR"/>
              </w:rPr>
            </w:pPr>
            <w:r>
              <w:rPr>
                <w:rFonts w:ascii="Calibri" w:hAnsi="Calibri" w:cs="Book Antiqua"/>
                <w:sz w:val="22"/>
                <w:szCs w:val="22"/>
                <w:lang w:val="fr-FR"/>
              </w:rPr>
              <w:t>pour les partenaires français (partenaires publics et privés) et pour les partenaires italiens privés: contreparties nationales garanties par les sujets s</w:t>
            </w:r>
            <w:r>
              <w:rPr>
                <w:rFonts w:ascii="Calibri" w:hAnsi="Calibri" w:cs="Book Antiqua"/>
                <w:sz w:val="22"/>
                <w:szCs w:val="22"/>
                <w:lang w:val="fr-FR"/>
              </w:rPr>
              <w:t>ignataires des lettres de cofinancement.</w:t>
            </w:r>
          </w:p>
          <w:p w:rsidR="00450D29" w:rsidRDefault="00450D29">
            <w:pPr>
              <w:pStyle w:val="Standard"/>
              <w:snapToGrid w:val="0"/>
              <w:spacing w:before="120"/>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pacing w:after="120"/>
              <w:jc w:val="both"/>
              <w:rPr>
                <w:rFonts w:ascii="Calibri" w:hAnsi="Calibri" w:cs="Book Antiqua"/>
                <w:b/>
                <w:bCs/>
                <w:sz w:val="22"/>
                <w:szCs w:val="22"/>
                <w:lang w:val="fr-FR"/>
              </w:rPr>
            </w:pPr>
            <w:r>
              <w:rPr>
                <w:rFonts w:ascii="Calibri" w:hAnsi="Calibri" w:cs="Book Antiqua"/>
                <w:b/>
                <w:bCs/>
                <w:sz w:val="22"/>
                <w:szCs w:val="22"/>
                <w:lang w:val="fr-FR"/>
              </w:rPr>
              <w:t>Article 10 - Avance</w:t>
            </w: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L’AG, sur demande explicite du CF, procédera au versement d’une partie des ressources nécessaires pour la mise en œuvre du Projet pouvant s'élever jusqu'à 25% de la contribution FEDER, suite à </w:t>
            </w:r>
            <w:r>
              <w:rPr>
                <w:rFonts w:ascii="Calibri" w:hAnsi="Calibri" w:cs="Book Antiqua"/>
                <w:sz w:val="22"/>
                <w:szCs w:val="22"/>
                <w:lang w:val="fr-FR"/>
              </w:rPr>
              <w:t>la stipulation de la Convention entre l'AG et le CF et de la présente Convention. Le CF versera l'acompte liquidé par l'AG aux partenaires selon la participation de chacun au budget du Projet .</w:t>
            </w: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lastRenderedPageBreak/>
              <w:t>De toute manière, le montant de l’avance reçue par chaque béné</w:t>
            </w:r>
            <w:r>
              <w:rPr>
                <w:rFonts w:ascii="Calibri" w:hAnsi="Calibri" w:cs="Book Antiqua"/>
                <w:sz w:val="22"/>
                <w:szCs w:val="22"/>
                <w:lang w:val="fr-FR"/>
              </w:rPr>
              <w:t>ficiaire ne peut pas dépasser la contribution FEDER de son propre budget, sous réserve du respect de l’art. 131 du Rég. (UE) n. 1303/2013. L'avance est subordonnée, pour les bénéficiaires chefs de file privés (italiens et français), à la présentation d’une</w:t>
            </w:r>
            <w:r>
              <w:rPr>
                <w:rFonts w:ascii="Calibri" w:hAnsi="Calibri" w:cs="Book Antiqua"/>
                <w:sz w:val="22"/>
                <w:szCs w:val="22"/>
                <w:lang w:val="fr-FR"/>
              </w:rPr>
              <w:t xml:space="preserve"> garantie bancaire appropriée en faveur de l’AG. L'attestation de garantie doit être délivrée en utilisant le modèle rédigé et approuvé par la Région Toscane et disponible sur le site web du Programme.</w:t>
            </w: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Au moment où le total des dépenses justifiées aura </w:t>
            </w:r>
            <w:r>
              <w:rPr>
                <w:rFonts w:ascii="Calibri" w:hAnsi="Calibri" w:cs="Book Antiqua"/>
                <w:sz w:val="22"/>
                <w:szCs w:val="22"/>
                <w:lang w:val="fr-FR"/>
              </w:rPr>
              <w:t>atteint le 30% de la contribution FEDER, l'acompte</w:t>
            </w:r>
            <w:r>
              <w:rPr>
                <w:rFonts w:ascii="Calibri" w:hAnsi="Calibri" w:cs="Book Antiqua"/>
                <w:color w:val="FF0000"/>
                <w:sz w:val="22"/>
                <w:szCs w:val="22"/>
                <w:lang w:val="fr-FR"/>
              </w:rPr>
              <w:t xml:space="preserve"> </w:t>
            </w:r>
            <w:r>
              <w:rPr>
                <w:rFonts w:ascii="Calibri" w:hAnsi="Calibri" w:cs="Book Antiqua"/>
                <w:sz w:val="22"/>
                <w:szCs w:val="22"/>
                <w:lang w:val="fr-FR"/>
              </w:rPr>
              <w:t xml:space="preserve">sera réduit à 10% du FEDER total approuvé pour le Projet. La différence sera déduite du solde </w:t>
            </w:r>
            <w:r>
              <w:rPr>
                <w:rFonts w:ascii="Calibri" w:hAnsi="Calibri" w:cs="Book Antiqua"/>
                <w:sz w:val="22"/>
                <w:szCs w:val="22"/>
                <w:lang w:val="fr-FR"/>
              </w:rPr>
              <w:t xml:space="preserve">final </w:t>
            </w:r>
            <w:r>
              <w:rPr>
                <w:rFonts w:ascii="Calibri" w:hAnsi="Calibri" w:cs="Book Antiqua"/>
                <w:sz w:val="22"/>
                <w:szCs w:val="22"/>
                <w:lang w:val="fr-FR"/>
              </w:rPr>
              <w:t>à payer au Projet.</w:t>
            </w:r>
          </w:p>
          <w:p w:rsidR="00450D29" w:rsidRDefault="00450D29">
            <w:pPr>
              <w:pStyle w:val="Standard"/>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450D29">
            <w:pPr>
              <w:pStyle w:val="Standard"/>
              <w:snapToGrid w:val="0"/>
              <w:jc w:val="both"/>
              <w:rPr>
                <w:rFonts w:ascii="Calibri" w:hAnsi="Calibri" w:cs="Book Antiqua"/>
                <w:b/>
                <w:bCs/>
                <w:sz w:val="22"/>
                <w:szCs w:val="22"/>
                <w:lang w:val="fr-FR"/>
              </w:rPr>
            </w:pPr>
          </w:p>
          <w:p w:rsidR="00450D29" w:rsidRDefault="00C76B86">
            <w:pPr>
              <w:pStyle w:val="Standard"/>
              <w:snapToGrid w:val="0"/>
              <w:jc w:val="both"/>
              <w:rPr>
                <w:rFonts w:ascii="Calibri" w:hAnsi="Calibri" w:cs="Book Antiqua"/>
                <w:b/>
                <w:bCs/>
                <w:sz w:val="22"/>
                <w:szCs w:val="22"/>
                <w:lang w:val="fr-FR"/>
              </w:rPr>
            </w:pPr>
            <w:r>
              <w:rPr>
                <w:rFonts w:ascii="Calibri" w:hAnsi="Calibri" w:cs="Book Antiqua"/>
                <w:b/>
                <w:bCs/>
                <w:sz w:val="22"/>
                <w:szCs w:val="22"/>
                <w:lang w:val="fr-FR"/>
              </w:rPr>
              <w:t>Article 11 - Admissibilité de la dépense</w:t>
            </w:r>
          </w:p>
          <w:p w:rsidR="00450D29" w:rsidRDefault="00450D29">
            <w:pPr>
              <w:pStyle w:val="Standard"/>
              <w:snapToGrid w:val="0"/>
              <w:jc w:val="both"/>
              <w:rPr>
                <w:rFonts w:ascii="Calibri" w:hAnsi="Calibri" w:cs="Book Antiqua"/>
                <w:b/>
                <w:bCs/>
                <w:sz w:val="22"/>
                <w:szCs w:val="22"/>
                <w:lang w:val="fr-FR"/>
              </w:rPr>
            </w:pP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 xml:space="preserve">1. Les dépenses ne sont admissibles que </w:t>
            </w:r>
            <w:r>
              <w:rPr>
                <w:rFonts w:ascii="Calibri" w:hAnsi="Calibri" w:cs="Book Antiqua"/>
                <w:sz w:val="22"/>
                <w:szCs w:val="22"/>
                <w:lang w:val="fr-FR"/>
              </w:rPr>
              <w:t>si elles ont été identifiées par le Proje</w:t>
            </w:r>
            <w:r>
              <w:rPr>
                <w:rFonts w:ascii="Calibri" w:hAnsi="Calibri" w:cs="Book Antiqua"/>
                <w:sz w:val="22"/>
                <w:szCs w:val="22"/>
                <w:lang w:val="fr-FR"/>
              </w:rPr>
              <w:t>t.</w:t>
            </w:r>
          </w:p>
          <w:p w:rsidR="00450D29" w:rsidRDefault="00C76B86">
            <w:pPr>
              <w:pStyle w:val="Standard"/>
              <w:spacing w:before="120"/>
              <w:jc w:val="both"/>
              <w:rPr>
                <w:rFonts w:ascii="Calibri" w:hAnsi="Calibri"/>
                <w:sz w:val="22"/>
                <w:szCs w:val="22"/>
                <w:lang w:val="fr-FR"/>
              </w:rPr>
            </w:pPr>
            <w:r>
              <w:rPr>
                <w:rFonts w:ascii="Calibri" w:hAnsi="Calibri" w:cs="Book Antiqua"/>
                <w:sz w:val="22"/>
                <w:szCs w:val="22"/>
                <w:lang w:val="fr-FR"/>
              </w:rPr>
              <w:t xml:space="preserve">Parmi les dépenses admissibles, figurent aussi les dépenses forfaitaires de préparation du projet représentant au maximum </w:t>
            </w:r>
            <w:r>
              <w:rPr>
                <w:rFonts w:ascii="Calibri" w:hAnsi="Calibri" w:cs="Open Sans"/>
                <w:sz w:val="22"/>
                <w:szCs w:val="22"/>
                <w:lang w:val="fr-FR"/>
              </w:rPr>
              <w:t xml:space="preserve">0,5% du budget total du projet approuvé et ne pouvant dépasser le plafond fixé par les </w:t>
            </w:r>
            <w:r>
              <w:rPr>
                <w:rFonts w:ascii="Calibri" w:hAnsi="Calibri" w:cs="Open Sans"/>
                <w:sz w:val="22"/>
                <w:szCs w:val="22"/>
                <w:lang w:val="fr-FR"/>
              </w:rPr>
              <w:t>manuels du Programme.</w:t>
            </w: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2. L'admissibilité de la dépense est également subordonnée aux conditions suivantes:</w:t>
            </w:r>
          </w:p>
          <w:p w:rsidR="00450D29" w:rsidRDefault="00C76B86">
            <w:pPr>
              <w:pStyle w:val="Standard"/>
              <w:numPr>
                <w:ilvl w:val="0"/>
                <w:numId w:val="52"/>
              </w:numPr>
              <w:spacing w:before="120"/>
              <w:jc w:val="both"/>
              <w:rPr>
                <w:lang w:val="fr-FR"/>
              </w:rPr>
            </w:pPr>
            <w:r>
              <w:rPr>
                <w:rFonts w:ascii="Calibri" w:hAnsi="Calibri" w:cs="Book Antiqua"/>
                <w:sz w:val="22"/>
                <w:szCs w:val="22"/>
                <w:lang w:val="fr-FR"/>
              </w:rPr>
              <w:t>au paiement effectif des dépenses déclarées</w:t>
            </w:r>
            <w:r>
              <w:rPr>
                <w:rFonts w:ascii="Calibri" w:hAnsi="Calibri" w:cs="Book Antiqua"/>
                <w:sz w:val="22"/>
                <w:szCs w:val="22"/>
                <w:lang w:val="fr-FR"/>
              </w:rPr>
              <w:t>,</w:t>
            </w:r>
          </w:p>
          <w:p w:rsidR="00450D29" w:rsidRDefault="00C76B86">
            <w:pPr>
              <w:pStyle w:val="Standard"/>
              <w:numPr>
                <w:ilvl w:val="0"/>
                <w:numId w:val="52"/>
              </w:numPr>
              <w:spacing w:before="120"/>
              <w:jc w:val="both"/>
              <w:rPr>
                <w:rFonts w:ascii="Calibri" w:hAnsi="Calibri" w:cs="Book Antiqua"/>
                <w:sz w:val="22"/>
                <w:szCs w:val="22"/>
                <w:lang w:val="fr-FR"/>
              </w:rPr>
            </w:pPr>
            <w:r>
              <w:rPr>
                <w:rFonts w:ascii="Calibri" w:hAnsi="Calibri" w:cs="Book Antiqua"/>
                <w:sz w:val="22"/>
                <w:szCs w:val="22"/>
                <w:lang w:val="fr-FR"/>
              </w:rPr>
              <w:t>à la conformité avec les objectifs du Projet et du Programme, ainsi qu'au droit applicable,</w:t>
            </w:r>
          </w:p>
          <w:p w:rsidR="00450D29" w:rsidRDefault="00C76B86">
            <w:pPr>
              <w:pStyle w:val="Standard"/>
              <w:numPr>
                <w:ilvl w:val="0"/>
                <w:numId w:val="52"/>
              </w:numPr>
              <w:spacing w:before="120"/>
              <w:jc w:val="both"/>
              <w:rPr>
                <w:rFonts w:ascii="Calibri" w:hAnsi="Calibri" w:cs="Book Antiqua"/>
                <w:sz w:val="22"/>
                <w:szCs w:val="22"/>
                <w:lang w:val="fr-FR"/>
              </w:rPr>
            </w:pPr>
            <w:r>
              <w:rPr>
                <w:rFonts w:ascii="Calibri" w:hAnsi="Calibri" w:cs="Book Antiqua"/>
                <w:sz w:val="22"/>
                <w:szCs w:val="22"/>
                <w:lang w:val="fr-FR"/>
              </w:rPr>
              <w:t>aux conditio</w:t>
            </w:r>
            <w:r>
              <w:rPr>
                <w:rFonts w:ascii="Calibri" w:hAnsi="Calibri" w:cs="Book Antiqua"/>
                <w:sz w:val="22"/>
                <w:szCs w:val="22"/>
                <w:lang w:val="fr-FR"/>
              </w:rPr>
              <w:t>ns prévues à l'Appel, à la documentation du Programme ainsi qu'à la Convention AG – CF et à la</w:t>
            </w:r>
            <w:r>
              <w:rPr>
                <w:rFonts w:ascii="Calibri" w:hAnsi="Calibri" w:cs="Book Antiqua"/>
                <w:color w:val="FF0000"/>
                <w:sz w:val="22"/>
                <w:szCs w:val="22"/>
                <w:lang w:val="fr-FR"/>
              </w:rPr>
              <w:t xml:space="preserve"> </w:t>
            </w:r>
            <w:r>
              <w:rPr>
                <w:rFonts w:ascii="Calibri" w:hAnsi="Calibri" w:cs="Book Antiqua"/>
                <w:sz w:val="22"/>
                <w:szCs w:val="22"/>
                <w:lang w:val="fr-FR"/>
              </w:rPr>
              <w:t>présente Convention,</w:t>
            </w:r>
          </w:p>
          <w:p w:rsidR="00450D29" w:rsidRDefault="00C76B86">
            <w:pPr>
              <w:pStyle w:val="Standard"/>
              <w:numPr>
                <w:ilvl w:val="0"/>
                <w:numId w:val="52"/>
              </w:numPr>
              <w:spacing w:before="120"/>
              <w:jc w:val="both"/>
              <w:rPr>
                <w:rFonts w:ascii="Calibri" w:hAnsi="Calibri" w:cs="Book Antiqua"/>
                <w:sz w:val="22"/>
                <w:szCs w:val="22"/>
                <w:lang w:val="fr-FR"/>
              </w:rPr>
            </w:pPr>
            <w:r>
              <w:rPr>
                <w:rFonts w:ascii="Calibri" w:hAnsi="Calibri" w:cs="Book Antiqua"/>
                <w:sz w:val="22"/>
                <w:szCs w:val="22"/>
                <w:lang w:val="fr-FR"/>
              </w:rPr>
              <w:t>si effectivement encourues lors de la période courant entre la date de lancement des activités déclarées par le CF du projet (à condition qu</w:t>
            </w:r>
            <w:r>
              <w:rPr>
                <w:rFonts w:ascii="Calibri" w:hAnsi="Calibri" w:cs="Book Antiqua"/>
                <w:sz w:val="22"/>
                <w:szCs w:val="22"/>
                <w:lang w:val="fr-FR"/>
              </w:rPr>
              <w:t>'elle soit postérieure à la date d'approbation de ce dernier de la part du CdS) et la date d'envoi de la dernière DR comme le prévoit la documentation du Programme.</w:t>
            </w:r>
          </w:p>
          <w:p w:rsidR="00450D29" w:rsidRDefault="00450D29">
            <w:pPr>
              <w:pStyle w:val="Standard"/>
              <w:spacing w:before="120"/>
              <w:jc w:val="both"/>
              <w:rPr>
                <w:rFonts w:ascii="Calibri" w:hAnsi="Calibri" w:cs="Book Antiqua"/>
                <w:b/>
                <w:bCs/>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jc w:val="both"/>
              <w:rPr>
                <w:rFonts w:ascii="Calibri" w:hAnsi="Calibri" w:cs="Book Antiqua"/>
                <w:b/>
                <w:bCs/>
                <w:sz w:val="22"/>
                <w:szCs w:val="22"/>
                <w:lang w:val="fr-FR"/>
              </w:rPr>
            </w:pPr>
            <w:r>
              <w:rPr>
                <w:rFonts w:ascii="Calibri" w:hAnsi="Calibri" w:cs="Book Antiqua"/>
                <w:b/>
                <w:bCs/>
                <w:sz w:val="22"/>
                <w:szCs w:val="22"/>
                <w:lang w:val="fr-FR"/>
              </w:rPr>
              <w:t xml:space="preserve">Article 12 - Demande de remboursement des dépenses effectivement encourues et octroi de </w:t>
            </w:r>
            <w:r>
              <w:rPr>
                <w:rFonts w:ascii="Calibri" w:hAnsi="Calibri" w:cs="Book Antiqua"/>
                <w:b/>
                <w:bCs/>
                <w:sz w:val="22"/>
                <w:szCs w:val="22"/>
                <w:lang w:val="fr-FR"/>
              </w:rPr>
              <w:t>la contribution</w:t>
            </w:r>
            <w:r>
              <w:rPr>
                <w:rFonts w:ascii="Calibri" w:hAnsi="Calibri" w:cs="Book Antiqua"/>
                <w:b/>
                <w:bCs/>
                <w:sz w:val="22"/>
                <w:szCs w:val="22"/>
                <w:lang w:val="fr-FR"/>
              </w:rPr>
              <w:t xml:space="preserve">   </w:t>
            </w:r>
          </w:p>
          <w:p w:rsidR="00450D29" w:rsidRDefault="00C76B86">
            <w:pPr>
              <w:pStyle w:val="Standard"/>
              <w:autoSpaceDE w:val="0"/>
              <w:snapToGrid w:val="0"/>
              <w:spacing w:before="120"/>
              <w:jc w:val="both"/>
              <w:rPr>
                <w:rFonts w:ascii="Calibri" w:hAnsi="Calibri" w:cs="Book Antiqua"/>
                <w:b/>
                <w:bCs/>
                <w:sz w:val="22"/>
                <w:szCs w:val="22"/>
                <w:lang w:val="fr-FR"/>
              </w:rPr>
            </w:pPr>
            <w:r>
              <w:rPr>
                <w:rFonts w:ascii="Calibri" w:hAnsi="Calibri" w:cs="Book Antiqua"/>
                <w:sz w:val="22"/>
                <w:szCs w:val="22"/>
                <w:lang w:val="fr-FR"/>
              </w:rPr>
              <w:t xml:space="preserve">1. Parmi les ressources financières mises à la disposition du Projet, figurent des versements au titre de remboursement des dépenses effectivement encourues par le partenariat, vérifiées et déclarées éligibles au financement en vertu de </w:t>
            </w:r>
            <w:r>
              <w:rPr>
                <w:rFonts w:ascii="Calibri" w:hAnsi="Calibri" w:cs="Book Antiqua"/>
                <w:sz w:val="22"/>
                <w:szCs w:val="22"/>
                <w:lang w:val="fr-FR"/>
              </w:rPr>
              <w:t>la réglementation de référence.</w:t>
            </w:r>
          </w:p>
          <w:p w:rsidR="00450D29" w:rsidRDefault="00450D29">
            <w:pPr>
              <w:pStyle w:val="Standard"/>
              <w:snapToGrid w:val="0"/>
              <w:jc w:val="both"/>
              <w:rPr>
                <w:rFonts w:ascii="Calibri" w:hAnsi="Calibri" w:cs="Book Antiqua"/>
                <w:b/>
                <w:bCs/>
                <w:sz w:val="22"/>
                <w:szCs w:val="22"/>
                <w:shd w:val="clear" w:color="auto" w:fill="99FFFF"/>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2. Le CF demande le remboursement des dépenses encourues par lui-même et par les partenaires du projet, en présentant une DR ainsi que le rapport intermédiaire et/ou final du Projet et toute autre documentation, selon les </w:t>
            </w:r>
            <w:r>
              <w:rPr>
                <w:rFonts w:ascii="Calibri" w:hAnsi="Calibri" w:cs="Book Antiqua"/>
                <w:sz w:val="22"/>
                <w:szCs w:val="22"/>
                <w:lang w:val="fr-FR"/>
              </w:rPr>
              <w:t>délais prévus aux manuels du Programme. La DR récapitule les dépenses encourues et validées par les contrôleurs selon le système de contrôle de Ier niveau du Programme. Le rapport intermédiaire et/ou final reprend les activités réalisées qui sont cohérente</w:t>
            </w:r>
            <w:r>
              <w:rPr>
                <w:rFonts w:ascii="Calibri" w:hAnsi="Calibri" w:cs="Book Antiqua"/>
                <w:sz w:val="22"/>
                <w:szCs w:val="22"/>
                <w:lang w:val="fr-FR"/>
              </w:rPr>
              <w:t>s avec les dépenses objet de la demande de remboursement.</w:t>
            </w:r>
          </w:p>
          <w:p w:rsidR="00450D29" w:rsidRDefault="00450D29">
            <w:pPr>
              <w:pStyle w:val="Standard"/>
              <w:jc w:val="both"/>
              <w:rPr>
                <w:rFonts w:ascii="Calibri" w:hAnsi="Calibri" w:cs="Book Antiqua"/>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3. Le remboursement des dépenses forfaitaires visées à l'art. 11 peut être inséré dans la première DR présentée par le CF.</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pacing w:after="120"/>
              <w:jc w:val="both"/>
              <w:rPr>
                <w:rFonts w:ascii="Calibri" w:hAnsi="Calibri" w:cs="Book Antiqua"/>
                <w:b/>
                <w:bCs/>
                <w:sz w:val="22"/>
                <w:szCs w:val="22"/>
                <w:lang w:val="fr-FR"/>
              </w:rPr>
            </w:pPr>
            <w:r>
              <w:rPr>
                <w:rFonts w:ascii="Calibri" w:hAnsi="Calibri" w:cs="Book Antiqua"/>
                <w:b/>
                <w:bCs/>
                <w:sz w:val="22"/>
                <w:szCs w:val="22"/>
                <w:lang w:val="fr-FR"/>
              </w:rPr>
              <w:t>Article 13 - Circuit financier</w:t>
            </w:r>
          </w:p>
          <w:p w:rsidR="00450D29" w:rsidRDefault="00C76B86">
            <w:pPr>
              <w:pStyle w:val="Standard"/>
              <w:spacing w:after="120"/>
              <w:jc w:val="both"/>
              <w:rPr>
                <w:rFonts w:ascii="Calibri" w:hAnsi="Calibri" w:cs="Book Antiqua"/>
                <w:sz w:val="22"/>
                <w:szCs w:val="22"/>
                <w:lang w:val="fr-FR"/>
              </w:rPr>
            </w:pPr>
            <w:r>
              <w:rPr>
                <w:rFonts w:ascii="Calibri" w:hAnsi="Calibri" w:cs="Book Antiqua"/>
                <w:sz w:val="22"/>
                <w:szCs w:val="22"/>
                <w:lang w:val="fr-FR"/>
              </w:rPr>
              <w:t xml:space="preserve">1.  L'AG procède au remboursement des </w:t>
            </w:r>
            <w:r>
              <w:rPr>
                <w:rFonts w:ascii="Calibri" w:hAnsi="Calibri" w:cs="Book Antiqua"/>
                <w:sz w:val="22"/>
                <w:szCs w:val="22"/>
                <w:lang w:val="fr-FR"/>
              </w:rPr>
              <w:t>dépenses de la DR présentée par le CF du projet, après avoir effectué ses contrôles sur les dépenses ayant fait l'objet de vérification.</w:t>
            </w:r>
          </w:p>
          <w:p w:rsidR="00450D29" w:rsidRDefault="00C76B86">
            <w:pPr>
              <w:pStyle w:val="Standard"/>
              <w:spacing w:after="120"/>
              <w:jc w:val="both"/>
              <w:rPr>
                <w:rFonts w:ascii="Calibri" w:hAnsi="Calibri" w:cs="Book Antiqua"/>
                <w:sz w:val="22"/>
                <w:szCs w:val="22"/>
                <w:lang w:val="fr-FR"/>
              </w:rPr>
            </w:pPr>
            <w:r>
              <w:rPr>
                <w:rFonts w:ascii="Calibri" w:hAnsi="Calibri" w:cs="Book Antiqua"/>
                <w:sz w:val="22"/>
                <w:szCs w:val="22"/>
                <w:lang w:val="fr-FR"/>
              </w:rPr>
              <w:t>Le remboursement peut être octroyé de deux manières différentes, selon que le CF est italien ou français:</w:t>
            </w:r>
          </w:p>
          <w:p w:rsidR="00450D29" w:rsidRDefault="00C76B86">
            <w:pPr>
              <w:pStyle w:val="Standard"/>
              <w:numPr>
                <w:ilvl w:val="0"/>
                <w:numId w:val="53"/>
              </w:numPr>
              <w:spacing w:after="120"/>
              <w:jc w:val="both"/>
              <w:rPr>
                <w:rFonts w:ascii="Calibri" w:hAnsi="Calibri" w:cs="Book Antiqua"/>
                <w:sz w:val="22"/>
                <w:szCs w:val="22"/>
                <w:lang w:val="fr-FR"/>
              </w:rPr>
            </w:pPr>
            <w:r>
              <w:rPr>
                <w:rFonts w:ascii="Calibri" w:hAnsi="Calibri" w:cs="Book Antiqua"/>
                <w:sz w:val="22"/>
                <w:szCs w:val="22"/>
                <w:lang w:val="fr-FR"/>
              </w:rPr>
              <w:t>si le CF est</w:t>
            </w:r>
            <w:r>
              <w:rPr>
                <w:rFonts w:ascii="Calibri" w:hAnsi="Calibri" w:cs="Book Antiqua"/>
                <w:sz w:val="22"/>
                <w:szCs w:val="22"/>
                <w:lang w:val="fr-FR"/>
              </w:rPr>
              <w:t xml:space="preserve"> italien, l’AG rembourse à ce dernier l'intégralité de la contribution FEDER de tous les partenaires dont les dépenses sont contenues à la DR et la Contrepartie nationale</w:t>
            </w:r>
            <w:r>
              <w:rPr>
                <w:rFonts w:ascii="Calibri" w:hAnsi="Calibri" w:cs="Book Antiqua"/>
                <w:sz w:val="22"/>
                <w:szCs w:val="22"/>
                <w:lang w:val="fr-FR"/>
              </w:rPr>
              <w:t xml:space="preserve"> (ci-après dénommée CN) uniquement des partenaires italiens publics et organismes de d</w:t>
            </w:r>
            <w:r>
              <w:rPr>
                <w:rFonts w:ascii="Calibri" w:hAnsi="Calibri" w:cs="Book Antiqua"/>
                <w:sz w:val="22"/>
                <w:szCs w:val="22"/>
                <w:lang w:val="fr-FR"/>
              </w:rPr>
              <w:t>roit public;</w:t>
            </w:r>
          </w:p>
          <w:p w:rsidR="00450D29" w:rsidRDefault="00C76B86">
            <w:pPr>
              <w:pStyle w:val="Standard"/>
              <w:numPr>
                <w:ilvl w:val="0"/>
                <w:numId w:val="53"/>
              </w:numPr>
              <w:spacing w:after="120"/>
              <w:jc w:val="both"/>
              <w:rPr>
                <w:rFonts w:ascii="Calibri" w:hAnsi="Calibri" w:cs="Book Antiqua"/>
                <w:sz w:val="22"/>
                <w:szCs w:val="22"/>
                <w:lang w:val="fr-FR"/>
              </w:rPr>
            </w:pPr>
            <w:r>
              <w:rPr>
                <w:rFonts w:ascii="Calibri" w:hAnsi="Calibri" w:cs="Book Antiqua"/>
                <w:sz w:val="22"/>
                <w:szCs w:val="22"/>
                <w:lang w:val="fr-FR"/>
              </w:rPr>
              <w:t xml:space="preserve">si le CF est français, l’AG </w:t>
            </w:r>
            <w:r>
              <w:rPr>
                <w:rFonts w:ascii="Calibri" w:hAnsi="Calibri" w:cs="Book Antiqua"/>
                <w:sz w:val="22"/>
                <w:szCs w:val="22"/>
                <w:lang w:val="fr-FR"/>
              </w:rPr>
              <w:t>rembourse à ce dernier l'intégralité de la contribution FEDER de tous les partenaires dont les dépenses sont</w:t>
            </w:r>
            <w:r>
              <w:rPr>
                <w:rFonts w:ascii="Calibri" w:hAnsi="Calibri" w:cs="Book Antiqua"/>
                <w:sz w:val="22"/>
                <w:szCs w:val="22"/>
                <w:lang w:val="fr-FR"/>
              </w:rPr>
              <w:t xml:space="preserve"> contenues à la DR. Ici, elle procède directement au remboursement de la CN aux partenaires italiens public</w:t>
            </w:r>
            <w:r>
              <w:rPr>
                <w:rFonts w:ascii="Calibri" w:hAnsi="Calibri" w:cs="Book Antiqua"/>
                <w:sz w:val="22"/>
                <w:szCs w:val="22"/>
                <w:lang w:val="fr-FR"/>
              </w:rPr>
              <w:t>s et organismes de droit public.</w:t>
            </w:r>
          </w:p>
          <w:p w:rsidR="00450D29" w:rsidRDefault="00C76B86">
            <w:pPr>
              <w:pStyle w:val="Standard"/>
              <w:spacing w:after="120"/>
              <w:jc w:val="both"/>
              <w:rPr>
                <w:rFonts w:ascii="Calibri" w:hAnsi="Calibri" w:cs="Book Antiqua"/>
                <w:sz w:val="22"/>
                <w:szCs w:val="22"/>
                <w:lang w:val="fr-FR"/>
              </w:rPr>
            </w:pPr>
            <w:r>
              <w:rPr>
                <w:rFonts w:ascii="Calibri" w:hAnsi="Calibri" w:cs="Book Antiqua"/>
                <w:sz w:val="22"/>
                <w:szCs w:val="22"/>
                <w:lang w:val="fr-FR"/>
              </w:rPr>
              <w:lastRenderedPageBreak/>
              <w:t>2. Le CF italien s'engage à verser le plus rapidement possible le remboursement reçu aux partenaires du Projet, selon les quotes-parts remboursées par l'AG pour chaque partenaire.</w:t>
            </w:r>
          </w:p>
          <w:p w:rsidR="00450D29" w:rsidRDefault="00C76B86">
            <w:pPr>
              <w:pStyle w:val="Standard"/>
              <w:spacing w:after="120"/>
              <w:jc w:val="both"/>
              <w:rPr>
                <w:rFonts w:ascii="Calibri" w:hAnsi="Calibri"/>
                <w:sz w:val="22"/>
                <w:szCs w:val="22"/>
                <w:lang w:val="fr-FR"/>
              </w:rPr>
            </w:pPr>
            <w:r>
              <w:rPr>
                <w:rFonts w:ascii="Calibri" w:hAnsi="Calibri" w:cs="Book Antiqua"/>
                <w:sz w:val="22"/>
                <w:szCs w:val="22"/>
                <w:lang w:val="fr-FR"/>
              </w:rPr>
              <w:t>3. Le CF f</w:t>
            </w:r>
            <w:r>
              <w:rPr>
                <w:rFonts w:ascii="Calibri" w:hAnsi="Calibri" w:cs="Book Antiqua"/>
                <w:sz w:val="22"/>
                <w:szCs w:val="22"/>
                <w:lang w:val="fr-FR"/>
              </w:rPr>
              <w:t xml:space="preserve">rançais s'engage à verser le </w:t>
            </w:r>
            <w:r>
              <w:rPr>
                <w:rFonts w:ascii="Calibri" w:hAnsi="Calibri" w:cs="Book Antiqua"/>
                <w:sz w:val="22"/>
                <w:szCs w:val="22"/>
                <w:lang w:val="fr-FR"/>
              </w:rPr>
              <w:t>plus rapidement possible le remboursement reçu aux partenaires du Projet, selon les quotes-parts remboursées par l'AG pour chaque partenaire.</w:t>
            </w:r>
          </w:p>
          <w:p w:rsidR="00450D29" w:rsidRDefault="00C76B86">
            <w:pPr>
              <w:pStyle w:val="Standard"/>
              <w:spacing w:after="120"/>
              <w:jc w:val="both"/>
              <w:rPr>
                <w:rFonts w:ascii="Calibri" w:hAnsi="Calibri" w:cs="Book Antiqua"/>
                <w:sz w:val="22"/>
                <w:szCs w:val="22"/>
                <w:lang w:val="fr-FR"/>
              </w:rPr>
            </w:pPr>
            <w:r>
              <w:rPr>
                <w:rFonts w:ascii="Calibri" w:hAnsi="Calibri" w:cs="Book Antiqua"/>
                <w:sz w:val="22"/>
                <w:szCs w:val="22"/>
                <w:lang w:val="fr-FR"/>
              </w:rPr>
              <w:t xml:space="preserve">4. L’AG verse les contributions relatives au Projet sur le compte courant du CF </w:t>
            </w:r>
            <w:r>
              <w:rPr>
                <w:rFonts w:ascii="Calibri" w:hAnsi="Calibri" w:cs="Book Antiqua"/>
                <w:sz w:val="22"/>
                <w:szCs w:val="22"/>
                <w:lang w:val="fr-FR"/>
              </w:rPr>
              <w:t>(et des  pa</w:t>
            </w:r>
            <w:r>
              <w:rPr>
                <w:rFonts w:ascii="Calibri" w:hAnsi="Calibri" w:cs="Book Antiqua"/>
                <w:sz w:val="22"/>
                <w:szCs w:val="22"/>
                <w:lang w:val="fr-FR"/>
              </w:rPr>
              <w:t>rtenaires italiens pour</w:t>
            </w:r>
            <w:r>
              <w:rPr>
                <w:rFonts w:ascii="Calibri" w:hAnsi="Calibri" w:cs="Book Antiqua"/>
                <w:sz w:val="22"/>
                <w:szCs w:val="22"/>
                <w:lang w:val="fr-FR"/>
              </w:rPr>
              <w:t xml:space="preserve"> la CN italienne en cas de CF français). Tout intérêt actif couru sur le compte bancaire du CF et/ou des partenaires sera déduit de la contribution publique.</w:t>
            </w:r>
          </w:p>
          <w:p w:rsidR="00450D29" w:rsidRDefault="00C76B86">
            <w:pPr>
              <w:pStyle w:val="Standard"/>
              <w:spacing w:after="120"/>
              <w:jc w:val="both"/>
              <w:rPr>
                <w:rFonts w:ascii="Calibri" w:hAnsi="Calibri"/>
                <w:sz w:val="22"/>
                <w:szCs w:val="22"/>
                <w:lang w:val="fr-FR"/>
              </w:rPr>
            </w:pPr>
            <w:r>
              <w:rPr>
                <w:rFonts w:ascii="Calibri" w:hAnsi="Calibri" w:cs="Book Antiqua"/>
                <w:sz w:val="22"/>
                <w:szCs w:val="22"/>
                <w:lang w:val="fr-FR"/>
              </w:rPr>
              <w:t>5.  L’AG est en droit d'interrompre le remboursement de la dépense admissible, tel que prévu à l'</w:t>
            </w:r>
            <w:r>
              <w:rPr>
                <w:rFonts w:ascii="Calibri" w:hAnsi="Calibri" w:cs="Book Antiqua"/>
                <w:sz w:val="22"/>
                <w:szCs w:val="22"/>
                <w:lang w:val="fr-FR"/>
              </w:rPr>
              <w:t>art.</w:t>
            </w:r>
            <w:r>
              <w:rPr>
                <w:rFonts w:ascii="Calibri" w:hAnsi="Calibri" w:cs="Book Antiqua"/>
                <w:sz w:val="22"/>
                <w:szCs w:val="22"/>
                <w:lang w:val="fr-FR"/>
              </w:rPr>
              <w:t xml:space="preserve"> 132 du Règ. (UE) n. 1303/2013 dans l'un des cas suivants:</w:t>
            </w:r>
          </w:p>
          <w:p w:rsidR="00450D29" w:rsidRDefault="00C76B86">
            <w:pPr>
              <w:pStyle w:val="Standard"/>
              <w:spacing w:after="120"/>
              <w:jc w:val="both"/>
              <w:rPr>
                <w:rFonts w:ascii="Calibri" w:hAnsi="Calibri" w:cs="Book Antiqua"/>
                <w:sz w:val="22"/>
                <w:szCs w:val="22"/>
                <w:lang w:val="fr-FR"/>
              </w:rPr>
            </w:pPr>
            <w:r>
              <w:rPr>
                <w:rFonts w:ascii="Calibri" w:hAnsi="Calibri" w:cs="Book Antiqua"/>
                <w:sz w:val="22"/>
                <w:szCs w:val="22"/>
                <w:lang w:val="fr-FR"/>
              </w:rPr>
              <w:t>- si le montant de la demande de paiement n'est pas dû ou si les pièces justificatives appropriées n'ont pas été fournies, parmi lesquelles la documentation nécessaire pour effectuer les vérifi</w:t>
            </w:r>
            <w:r>
              <w:rPr>
                <w:rFonts w:ascii="Calibri" w:hAnsi="Calibri" w:cs="Book Antiqua"/>
                <w:sz w:val="22"/>
                <w:szCs w:val="22"/>
                <w:lang w:val="fr-FR"/>
              </w:rPr>
              <w:t>cations de gestion, tel que prévu à l'art. 125, paragraphe 4, premier alinéa, lett. a) ainsi qu'à l’art. 23 du Règ. (UE) n. 1299/2013;</w:t>
            </w:r>
          </w:p>
          <w:p w:rsidR="00450D29" w:rsidRDefault="00C76B86">
            <w:pPr>
              <w:pStyle w:val="Standard"/>
              <w:spacing w:after="120"/>
              <w:jc w:val="both"/>
              <w:rPr>
                <w:lang w:val="fr-FR"/>
              </w:rPr>
            </w:pPr>
            <w:r>
              <w:rPr>
                <w:rFonts w:ascii="Calibri" w:hAnsi="Calibri" w:cs="Book Antiqua"/>
                <w:sz w:val="22"/>
                <w:szCs w:val="22"/>
                <w:lang w:val="fr-FR"/>
              </w:rPr>
              <w:t xml:space="preserve">- si </w:t>
            </w:r>
            <w:r>
              <w:rPr>
                <w:rFonts w:ascii="Calibri" w:eastAsia="EUAlbertina, 'EU Albertina'" w:hAnsi="Calibri" w:cs="Book Antiqua"/>
                <w:sz w:val="22"/>
                <w:szCs w:val="22"/>
                <w:lang w:val="fr-FR"/>
              </w:rPr>
              <w:t>une enquête a été lancée en rapport avec une éventuelle irrégularité concernant la dépense en question</w:t>
            </w:r>
            <w:r>
              <w:rPr>
                <w:rFonts w:ascii="Calibri" w:hAnsi="Calibri" w:cs="Book Antiqua"/>
                <w:sz w:val="22"/>
                <w:szCs w:val="22"/>
                <w:lang w:val="fr-FR"/>
              </w:rPr>
              <w:t xml:space="preserve"> (art. 132 du </w:t>
            </w:r>
            <w:r>
              <w:rPr>
                <w:rFonts w:ascii="Calibri" w:hAnsi="Calibri" w:cs="Book Antiqua"/>
                <w:sz w:val="22"/>
                <w:szCs w:val="22"/>
                <w:lang w:val="fr-FR"/>
              </w:rPr>
              <w:t>Règ. (UE) n. 1303/2013).</w:t>
            </w:r>
          </w:p>
          <w:p w:rsidR="00450D29" w:rsidRDefault="00C76B86">
            <w:pPr>
              <w:pStyle w:val="Standard"/>
              <w:spacing w:after="120"/>
              <w:jc w:val="both"/>
              <w:rPr>
                <w:rFonts w:ascii="Calibri" w:hAnsi="Calibri" w:cs="Book Antiqua"/>
                <w:sz w:val="22"/>
                <w:szCs w:val="22"/>
                <w:lang w:val="fr-FR"/>
              </w:rPr>
            </w:pPr>
            <w:r>
              <w:rPr>
                <w:rFonts w:ascii="Calibri" w:hAnsi="Calibri" w:cs="Book Antiqua"/>
                <w:sz w:val="22"/>
                <w:szCs w:val="22"/>
                <w:lang w:val="fr-FR"/>
              </w:rPr>
              <w:t>Le bénéficiaire concerné reçoit une communication écrite de l'interruption du remboursement.</w:t>
            </w:r>
          </w:p>
          <w:p w:rsidR="00450D29" w:rsidRDefault="00450D29">
            <w:pPr>
              <w:pStyle w:val="Standard"/>
              <w:spacing w:after="120"/>
              <w:jc w:val="both"/>
              <w:rPr>
                <w:rFonts w:ascii="Calibri" w:hAnsi="Calibri" w:cs="Book Antiqua"/>
                <w:strike/>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extbody"/>
              <w:snapToGrid w:val="0"/>
              <w:jc w:val="both"/>
              <w:rPr>
                <w:rFonts w:ascii="Calibri" w:hAnsi="Calibri" w:cs="Book Antiqua"/>
                <w:b/>
                <w:sz w:val="22"/>
                <w:szCs w:val="22"/>
                <w:lang w:val="fr-FR"/>
              </w:rPr>
            </w:pPr>
            <w:r>
              <w:rPr>
                <w:rFonts w:ascii="Calibri" w:hAnsi="Calibri" w:cs="Book Antiqua"/>
                <w:b/>
                <w:sz w:val="22"/>
                <w:szCs w:val="22"/>
                <w:lang w:val="fr-FR"/>
              </w:rPr>
              <w:lastRenderedPageBreak/>
              <w:t>Article 14 – Recouvrements</w:t>
            </w:r>
          </w:p>
          <w:p w:rsidR="00450D29" w:rsidRDefault="00C76B86">
            <w:pPr>
              <w:pStyle w:val="Textbody"/>
              <w:snapToGrid w:val="0"/>
              <w:jc w:val="both"/>
              <w:rPr>
                <w:rFonts w:ascii="Calibri" w:hAnsi="Calibri" w:cs="Book Antiqua"/>
                <w:sz w:val="22"/>
                <w:szCs w:val="22"/>
                <w:lang w:val="fr-FR"/>
              </w:rPr>
            </w:pPr>
            <w:r>
              <w:rPr>
                <w:rFonts w:ascii="Calibri" w:hAnsi="Calibri"/>
                <w:lang w:val="fr-FR"/>
              </w:rPr>
              <w:t>L'AG pourra envisager de procéder au recouvrement des sommes non reconnues</w:t>
            </w:r>
            <w:r>
              <w:rPr>
                <w:rFonts w:ascii="Calibri" w:hAnsi="Calibri" w:cs="Book Antiqua"/>
                <w:sz w:val="22"/>
                <w:szCs w:val="22"/>
                <w:lang w:val="fr-FR"/>
              </w:rPr>
              <w:t xml:space="preserve"> selon les modalités décrites ci-dessous.</w:t>
            </w:r>
          </w:p>
          <w:p w:rsidR="00450D29" w:rsidRDefault="00C76B86">
            <w:pPr>
              <w:pStyle w:val="Textbody"/>
              <w:spacing w:before="119" w:after="0"/>
              <w:jc w:val="both"/>
              <w:rPr>
                <w:rFonts w:ascii="Calibri" w:hAnsi="Calibri"/>
                <w:lang w:val="fr-FR"/>
              </w:rPr>
            </w:pPr>
            <w:r>
              <w:rPr>
                <w:rFonts w:ascii="Calibri" w:hAnsi="Calibri"/>
                <w:lang w:val="fr-FR"/>
              </w:rPr>
              <w:t>1. Pour les chefs de file français, l'éventuel recouvrement se limite à la quote-part FEDER alors que pour les chefs de file italiens, ce remboursement comprend la quote-part de financement FEDER et la contrepartie</w:t>
            </w:r>
            <w:r>
              <w:rPr>
                <w:rFonts w:ascii="Calibri" w:hAnsi="Calibri"/>
                <w:lang w:val="fr-FR"/>
              </w:rPr>
              <w:t xml:space="preserve"> nationale italienne publique.</w:t>
            </w:r>
          </w:p>
          <w:p w:rsidR="00450D29" w:rsidRDefault="00C76B86">
            <w:pPr>
              <w:pStyle w:val="Textbody"/>
              <w:spacing w:before="119" w:after="0"/>
              <w:jc w:val="both"/>
              <w:rPr>
                <w:rFonts w:ascii="Calibri" w:hAnsi="Calibri"/>
                <w:lang w:val="fr-FR"/>
              </w:rPr>
            </w:pPr>
            <w:r>
              <w:rPr>
                <w:rFonts w:ascii="Calibri" w:hAnsi="Calibri"/>
                <w:lang w:val="fr-FR"/>
              </w:rPr>
              <w:t>2. En ce qui concerne de manière plus spécifique les procédures de recouvrement, l'AG procédera, pour le compte de l'AC, au recouvrement de la contribution auprès du Projet en procédant, si possible, aux déductions nécessair</w:t>
            </w:r>
            <w:r>
              <w:rPr>
                <w:rFonts w:ascii="Calibri" w:hAnsi="Calibri"/>
                <w:lang w:val="fr-FR"/>
              </w:rPr>
              <w:t>es lors du versement des autres quotes-parts de la contribution publique qui incomberaient au Projet.</w:t>
            </w:r>
          </w:p>
          <w:p w:rsidR="00450D29" w:rsidRDefault="00C76B86">
            <w:pPr>
              <w:pStyle w:val="Textbody"/>
              <w:spacing w:before="119" w:after="0"/>
              <w:jc w:val="both"/>
              <w:rPr>
                <w:rFonts w:ascii="Calibri" w:hAnsi="Calibri"/>
                <w:lang w:val="fr-FR"/>
              </w:rPr>
            </w:pPr>
            <w:r>
              <w:rPr>
                <w:rFonts w:ascii="Calibri" w:hAnsi="Calibri"/>
                <w:lang w:val="fr-FR"/>
              </w:rPr>
              <w:t>3. Dans le cas où il serait impossible de procéder à de telles compensations, l'AC les récupérera auprès du bénéficiaire chef de file qui, à son tour, ré</w:t>
            </w:r>
            <w:r>
              <w:rPr>
                <w:rFonts w:ascii="Calibri" w:hAnsi="Calibri"/>
                <w:lang w:val="fr-FR"/>
              </w:rPr>
              <w:t xml:space="preserve">cupérera auprès de chaque partenaire les quotes-parts de la contribution qui lui revient, y compris à travers des compensations sur des sommes éventuellement </w:t>
            </w:r>
            <w:r>
              <w:rPr>
                <w:rFonts w:ascii="Calibri" w:hAnsi="Calibri"/>
                <w:lang w:val="fr-FR"/>
              </w:rPr>
              <w:t>dues au partenaire défaillant o</w:t>
            </w:r>
            <w:r>
              <w:rPr>
                <w:rFonts w:ascii="Calibri" w:hAnsi="Calibri"/>
                <w:lang w:val="fr-FR"/>
              </w:rPr>
              <w:t>u à travers la mise en place des procédures de recouvrement coactif</w:t>
            </w:r>
            <w:r>
              <w:rPr>
                <w:rFonts w:ascii="Calibri" w:hAnsi="Calibri"/>
                <w:lang w:val="fr-FR"/>
              </w:rPr>
              <w:t xml:space="preserve"> autorisées par la législation nationale.</w:t>
            </w:r>
          </w:p>
          <w:p w:rsidR="00450D29" w:rsidRDefault="00C76B86">
            <w:pPr>
              <w:pStyle w:val="Textbody"/>
              <w:spacing w:before="119" w:after="0"/>
              <w:jc w:val="both"/>
              <w:rPr>
                <w:rFonts w:ascii="Calibri" w:hAnsi="Calibri"/>
                <w:lang w:val="fr-FR"/>
              </w:rPr>
            </w:pPr>
            <w:r>
              <w:rPr>
                <w:rFonts w:ascii="Calibri" w:hAnsi="Calibri"/>
                <w:lang w:val="fr-FR"/>
              </w:rPr>
              <w:t>4. L'AG pourra envisager de procéder au recouvrement des sommes non reconnues comme compensation sur des sommes dues sur un autre projet auquel participe le partenaire en les déduisant du montant versé au CF du Pr</w:t>
            </w:r>
            <w:r>
              <w:rPr>
                <w:rFonts w:ascii="Calibri" w:hAnsi="Calibri"/>
                <w:lang w:val="fr-FR"/>
              </w:rPr>
              <w:t>ojet.</w:t>
            </w:r>
          </w:p>
          <w:p w:rsidR="00450D29" w:rsidRDefault="00C76B86">
            <w:pPr>
              <w:pStyle w:val="Textbody"/>
              <w:spacing w:before="119" w:after="0"/>
              <w:jc w:val="both"/>
              <w:rPr>
                <w:rFonts w:ascii="Calibri" w:hAnsi="Calibri"/>
                <w:sz w:val="22"/>
                <w:lang w:val="fr-FR"/>
              </w:rPr>
            </w:pPr>
            <w:r>
              <w:rPr>
                <w:rFonts w:ascii="Calibri" w:hAnsi="Calibri"/>
                <w:sz w:val="22"/>
                <w:lang w:val="fr-FR"/>
              </w:rPr>
              <w:t xml:space="preserve">5. Si l'AG ne parvient pas à se faire rembourser par le CF ou le bénéficiaire italien pour la CN publique (en cas de chef de file français), l'État membre sur le territoire duquel le bénéficiaire a son siège rembourse à l'AG toute somme indûment </w:t>
            </w:r>
            <w:r>
              <w:rPr>
                <w:rFonts w:ascii="Calibri" w:hAnsi="Calibri"/>
                <w:sz w:val="22"/>
                <w:lang w:val="fr-FR"/>
              </w:rPr>
              <w:t>versée audit bénéficiaire. L'État membre a le droit de s'assurer le remboursement à travers une action légale; à cette fin, l'AG et le CF cèdent à l'État participant tous les droits qui résultent de la présente Convention et de la convention Interpartenari</w:t>
            </w:r>
            <w:r>
              <w:rPr>
                <w:rFonts w:ascii="Calibri" w:hAnsi="Calibri"/>
                <w:sz w:val="22"/>
                <w:lang w:val="fr-FR"/>
              </w:rPr>
              <w:t>ale.</w:t>
            </w:r>
          </w:p>
          <w:p w:rsidR="00450D29" w:rsidRDefault="00C76B86">
            <w:pPr>
              <w:pStyle w:val="Textbody"/>
              <w:spacing w:before="119" w:after="0"/>
              <w:jc w:val="both"/>
              <w:rPr>
                <w:rFonts w:ascii="Calibri" w:hAnsi="Calibri" w:cs="Book Antiqua"/>
                <w:sz w:val="22"/>
                <w:szCs w:val="22"/>
                <w:lang w:val="fr-FR"/>
              </w:rPr>
            </w:pPr>
            <w:r>
              <w:rPr>
                <w:rFonts w:ascii="Calibri" w:hAnsi="Calibri" w:cs="Book Antiqua"/>
                <w:sz w:val="22"/>
                <w:szCs w:val="22"/>
                <w:lang w:val="fr-FR"/>
              </w:rPr>
              <w:t>6. Conformément aux dispositions de l'art. 122, alinéa 2 du Règ. UE n. 1303/2013, l'AG a le droit de ne pas procéder au recouvrement d'un montant indûment versé si ce dernier ne dépasse pas, hors intérêts, les 250 euros de la contribution du FEDER.</w:t>
            </w:r>
          </w:p>
          <w:p w:rsidR="00450D29" w:rsidRDefault="00450D29">
            <w:pPr>
              <w:pStyle w:val="Textbody"/>
              <w:spacing w:before="119" w:after="0"/>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jc w:val="both"/>
              <w:rPr>
                <w:rFonts w:ascii="Calibri" w:hAnsi="Calibri" w:cs="Book Antiqua"/>
                <w:b/>
                <w:sz w:val="22"/>
                <w:szCs w:val="22"/>
                <w:lang w:val="fr-FR"/>
              </w:rPr>
            </w:pPr>
            <w:r>
              <w:rPr>
                <w:rFonts w:ascii="Calibri" w:hAnsi="Calibri" w:cs="Book Antiqua"/>
                <w:b/>
                <w:sz w:val="22"/>
                <w:szCs w:val="22"/>
                <w:lang w:val="fr-FR"/>
              </w:rPr>
              <w:t>Article 15 - Suivi de la mise en place  des projets simples et dégagement de la dépense</w:t>
            </w:r>
          </w:p>
          <w:p w:rsidR="00450D29" w:rsidRDefault="00450D29">
            <w:pPr>
              <w:pStyle w:val="Standard"/>
              <w:snapToGrid w:val="0"/>
              <w:jc w:val="both"/>
              <w:rPr>
                <w:rFonts w:ascii="Calibri" w:hAnsi="Calibri" w:cs="Book Antiqua"/>
                <w:b/>
                <w:bCs/>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lastRenderedPageBreak/>
              <w:t>Le CF suit l'avancement du projet simple aussi bien sur le plan physique que financier, par le biais des DR, des rapports de suivi et de toute autre documentation ut</w:t>
            </w:r>
            <w:r>
              <w:rPr>
                <w:rFonts w:ascii="Calibri" w:hAnsi="Calibri" w:cs="Book Antiqua"/>
                <w:sz w:val="22"/>
                <w:szCs w:val="22"/>
                <w:lang w:val="fr-FR"/>
              </w:rPr>
              <w:t>ile qui pourra être demandée au Partenariat pour atteindre les objectifs prévus dans la Convention AG – CF.</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Dans le </w:t>
            </w:r>
            <w:r>
              <w:rPr>
                <w:rFonts w:ascii="Calibri" w:hAnsi="Calibri" w:cs="Book Antiqua"/>
                <w:sz w:val="22"/>
                <w:szCs w:val="22"/>
                <w:lang w:val="fr-FR"/>
              </w:rPr>
              <w:t>cas où la documentation indiquée au point précédant ferait ressortir des retards dans l'avancement financier, selon les objectifs de dépens</w:t>
            </w:r>
            <w:r>
              <w:rPr>
                <w:rFonts w:ascii="Calibri" w:hAnsi="Calibri" w:cs="Book Antiqua"/>
                <w:sz w:val="22"/>
                <w:szCs w:val="22"/>
                <w:lang w:val="fr-FR"/>
              </w:rPr>
              <w:t>e signalés aux points suivants a) et b), l'AG lancera une procédure de dégagement selon les procédures  prévues par les  documents du Programme:</w:t>
            </w:r>
          </w:p>
          <w:p w:rsidR="00450D29" w:rsidRDefault="00450D29">
            <w:pPr>
              <w:pStyle w:val="Standard"/>
              <w:jc w:val="both"/>
              <w:rPr>
                <w:rFonts w:ascii="Calibri" w:hAnsi="Calibri" w:cs="Book Antiqua"/>
                <w:sz w:val="22"/>
                <w:szCs w:val="22"/>
                <w:lang w:val="fr-FR"/>
              </w:rPr>
            </w:pPr>
          </w:p>
          <w:p w:rsidR="00450D29" w:rsidRDefault="00C76B86">
            <w:pPr>
              <w:pStyle w:val="Standard"/>
              <w:numPr>
                <w:ilvl w:val="0"/>
                <w:numId w:val="54"/>
              </w:numPr>
              <w:spacing w:after="120"/>
              <w:jc w:val="both"/>
              <w:rPr>
                <w:rFonts w:ascii="Calibri" w:hAnsi="Calibri" w:cs="Book Antiqua"/>
                <w:sz w:val="22"/>
                <w:szCs w:val="22"/>
                <w:lang w:val="fr-FR"/>
              </w:rPr>
            </w:pPr>
            <w:r>
              <w:rPr>
                <w:rFonts w:ascii="Calibri" w:hAnsi="Calibri" w:cs="Book Antiqua"/>
                <w:sz w:val="22"/>
                <w:szCs w:val="22"/>
                <w:lang w:val="fr-FR"/>
              </w:rPr>
              <w:t xml:space="preserve">si </w:t>
            </w:r>
            <w:r>
              <w:rPr>
                <w:rFonts w:ascii="Calibri" w:hAnsi="Calibri" w:cs="Book Antiqua"/>
                <w:sz w:val="22"/>
                <w:szCs w:val="22"/>
                <w:lang w:val="fr-FR"/>
              </w:rPr>
              <w:t xml:space="preserve">le projet a une durée inférieure ou égale à 24 mois, le CF devra présenter une DR dont le montant devra </w:t>
            </w:r>
            <w:r>
              <w:rPr>
                <w:rFonts w:ascii="Calibri" w:hAnsi="Calibri" w:cs="Book Antiqua"/>
                <w:sz w:val="22"/>
                <w:szCs w:val="22"/>
                <w:lang w:val="fr-FR"/>
              </w:rPr>
              <w:t>correspondre au moins à 80% du budget alloué au cours des deux premiers semestres, au plus tard dans les 60 jours qui suivent la fin du deuxième semestre;</w:t>
            </w:r>
          </w:p>
          <w:p w:rsidR="00450D29" w:rsidRDefault="00C76B86">
            <w:pPr>
              <w:pStyle w:val="Standard"/>
              <w:numPr>
                <w:ilvl w:val="0"/>
                <w:numId w:val="54"/>
              </w:numPr>
              <w:jc w:val="both"/>
              <w:rPr>
                <w:rFonts w:ascii="Calibri" w:hAnsi="Calibri" w:cs="Book Antiqua"/>
                <w:sz w:val="22"/>
                <w:szCs w:val="22"/>
                <w:lang w:val="fr-FR"/>
              </w:rPr>
            </w:pPr>
            <w:r>
              <w:rPr>
                <w:rFonts w:ascii="Calibri" w:hAnsi="Calibri" w:cs="Book Antiqua"/>
                <w:sz w:val="22"/>
                <w:szCs w:val="22"/>
                <w:lang w:val="fr-FR"/>
              </w:rPr>
              <w:t xml:space="preserve">si le projet a une durée inférieure ou égale à 36 mois, le CF devra présenter une DR dont le montant </w:t>
            </w:r>
            <w:r>
              <w:rPr>
                <w:rFonts w:ascii="Calibri" w:hAnsi="Calibri" w:cs="Book Antiqua"/>
                <w:sz w:val="22"/>
                <w:szCs w:val="22"/>
                <w:lang w:val="fr-FR"/>
              </w:rPr>
              <w:t>devra correspondre au moins à 80% du budget alloué au cours des trois premiers semestres, au plus tard dans les</w:t>
            </w:r>
            <w:r>
              <w:rPr>
                <w:rFonts w:ascii="Calibri" w:hAnsi="Calibri" w:cs="Book Antiqua"/>
                <w:sz w:val="22"/>
                <w:szCs w:val="22"/>
                <w:lang w:val="fr-FR"/>
              </w:rPr>
              <w:t xml:space="preserve"> 60 jours qui suivent la fin du troisième semestre.</w:t>
            </w:r>
          </w:p>
          <w:p w:rsidR="00450D29" w:rsidRDefault="00450D29">
            <w:pPr>
              <w:pStyle w:val="Standard"/>
              <w:jc w:val="both"/>
              <w:rPr>
                <w:rFonts w:ascii="Calibri" w:hAnsi="Calibri" w:cs="Book Antiqua"/>
                <w:sz w:val="22"/>
                <w:szCs w:val="22"/>
                <w:lang w:val="fr-FR"/>
              </w:rPr>
            </w:pPr>
          </w:p>
          <w:p w:rsidR="00450D29" w:rsidRDefault="00C76B86">
            <w:pPr>
              <w:pStyle w:val="Standard"/>
              <w:spacing w:after="120"/>
              <w:jc w:val="both"/>
              <w:rPr>
                <w:rFonts w:ascii="Calibri" w:hAnsi="Calibri" w:cs="Book Antiqua"/>
                <w:sz w:val="22"/>
                <w:szCs w:val="22"/>
                <w:lang w:val="fr-FR"/>
              </w:rPr>
            </w:pPr>
            <w:r>
              <w:rPr>
                <w:rFonts w:ascii="Calibri" w:hAnsi="Calibri" w:cs="Book Antiqua"/>
                <w:sz w:val="22"/>
                <w:szCs w:val="22"/>
                <w:lang w:val="fr-FR"/>
              </w:rPr>
              <w:t>Le non-respect des objectifs de dépense indiqués donnera lieu à une réduction du financemen</w:t>
            </w:r>
            <w:r>
              <w:rPr>
                <w:rFonts w:ascii="Calibri" w:hAnsi="Calibri" w:cs="Book Antiqua"/>
                <w:sz w:val="22"/>
                <w:szCs w:val="22"/>
                <w:lang w:val="fr-FR"/>
              </w:rPr>
              <w:t>t correspondant  à la différence en pourcentage du montant non dépensé par rapport à l'objectif de dépense prévu.</w:t>
            </w:r>
          </w:p>
          <w:p w:rsidR="00450D29" w:rsidRDefault="00C76B86">
            <w:pPr>
              <w:pStyle w:val="Standard"/>
              <w:spacing w:after="120" w:line="24" w:lineRule="atLeast"/>
              <w:jc w:val="both"/>
              <w:rPr>
                <w:rFonts w:ascii="Calibri" w:hAnsi="Calibri" w:cs="Book Antiqua"/>
                <w:sz w:val="22"/>
                <w:szCs w:val="22"/>
                <w:lang w:val="fr-FR"/>
              </w:rPr>
            </w:pPr>
            <w:r>
              <w:rPr>
                <w:rFonts w:ascii="Calibri" w:hAnsi="Calibri" w:cs="Book Antiqua"/>
                <w:sz w:val="22"/>
                <w:szCs w:val="22"/>
                <w:lang w:val="fr-FR"/>
              </w:rPr>
              <w:t xml:space="preserve">Le montant de financement réduit devra être réparti entre le CF et les Partenaires selon ce qu'on a convenu et approuvé par le Comité de </w:t>
            </w:r>
            <w:r>
              <w:rPr>
                <w:rFonts w:ascii="Calibri" w:hAnsi="Calibri" w:cs="Book Antiqua"/>
                <w:sz w:val="22"/>
                <w:szCs w:val="22"/>
                <w:lang w:val="fr-FR"/>
              </w:rPr>
              <w:t>pilotage du projet.</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jc w:val="both"/>
              <w:rPr>
                <w:rFonts w:ascii="Calibri" w:hAnsi="Calibri" w:cs="Book Antiqua"/>
                <w:b/>
                <w:sz w:val="22"/>
                <w:szCs w:val="22"/>
                <w:lang w:val="fr-FR"/>
              </w:rPr>
            </w:pPr>
            <w:r>
              <w:rPr>
                <w:rFonts w:ascii="Calibri" w:hAnsi="Calibri" w:cs="Book Antiqua"/>
                <w:b/>
                <w:sz w:val="22"/>
                <w:szCs w:val="22"/>
                <w:lang w:val="fr-FR"/>
              </w:rPr>
              <w:lastRenderedPageBreak/>
              <w:t>Article 15 Bis  - Suivi de la mise en place des projets stratégiques  et  dégagement de la dépense</w:t>
            </w:r>
          </w:p>
          <w:p w:rsidR="00450D29" w:rsidRDefault="00450D29">
            <w:pPr>
              <w:pStyle w:val="Standard"/>
              <w:snapToGrid w:val="0"/>
              <w:jc w:val="both"/>
              <w:rPr>
                <w:rFonts w:ascii="Calibri" w:hAnsi="Calibri" w:cs="Book Antiqua"/>
                <w:b/>
                <w:bCs/>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Le CF suit l'avancement du projet  stratégique  aussi bien sur le plan physique que financier, par le biais des DR, des rapports de </w:t>
            </w:r>
            <w:r>
              <w:rPr>
                <w:rFonts w:ascii="Calibri" w:hAnsi="Calibri" w:cs="Book Antiqua"/>
                <w:sz w:val="22"/>
                <w:szCs w:val="22"/>
                <w:lang w:val="fr-FR"/>
              </w:rPr>
              <w:t>suivi et de toute autre documentation utile qui pourra être demandée au Partenariat pour atteindre les objectifs prévus dans la Convention AG – CF.</w:t>
            </w:r>
          </w:p>
          <w:p w:rsidR="00450D29" w:rsidRDefault="00450D29">
            <w:pPr>
              <w:pStyle w:val="Standard"/>
              <w:jc w:val="both"/>
              <w:rPr>
                <w:rFonts w:ascii="Calibri" w:hAnsi="Calibri" w:cs="Book Antiqua"/>
                <w:sz w:val="22"/>
                <w:szCs w:val="22"/>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Dans le </w:t>
            </w:r>
            <w:r>
              <w:rPr>
                <w:rFonts w:ascii="Calibri" w:hAnsi="Calibri" w:cs="Book Antiqua"/>
                <w:sz w:val="22"/>
                <w:szCs w:val="22"/>
                <w:lang w:val="fr-FR"/>
              </w:rPr>
              <w:t xml:space="preserve">cas où la documentation indiquée au point précédant ferait ressortir des retards dans l'avancement </w:t>
            </w:r>
            <w:r>
              <w:rPr>
                <w:rFonts w:ascii="Calibri" w:hAnsi="Calibri" w:cs="Book Antiqua"/>
                <w:sz w:val="22"/>
                <w:szCs w:val="22"/>
                <w:lang w:val="fr-FR"/>
              </w:rPr>
              <w:t>financier, selon les objectifs de dépense signalés au point suivant a)</w:t>
            </w:r>
            <w:r>
              <w:rPr>
                <w:rFonts w:ascii="Calibri" w:hAnsi="Calibri" w:cs="Book Antiqua"/>
                <w:strike/>
                <w:sz w:val="22"/>
                <w:szCs w:val="22"/>
                <w:lang w:val="fr-FR"/>
              </w:rPr>
              <w:t>,</w:t>
            </w:r>
            <w:r>
              <w:rPr>
                <w:rFonts w:ascii="Calibri" w:hAnsi="Calibri" w:cs="Book Antiqua"/>
                <w:sz w:val="22"/>
                <w:szCs w:val="22"/>
                <w:lang w:val="fr-FR"/>
              </w:rPr>
              <w:t xml:space="preserve"> l'AG lancera une procédure de dégagement selon les procédures  prévues par les  documents du Programme:</w:t>
            </w:r>
          </w:p>
          <w:p w:rsidR="00450D29" w:rsidRDefault="00450D29">
            <w:pPr>
              <w:pStyle w:val="Standard"/>
              <w:jc w:val="both"/>
              <w:rPr>
                <w:rFonts w:ascii="Calibri" w:hAnsi="Calibri" w:cs="Book Antiqua"/>
                <w:sz w:val="22"/>
                <w:szCs w:val="22"/>
                <w:lang w:val="fr-FR"/>
              </w:rPr>
            </w:pPr>
          </w:p>
          <w:p w:rsidR="00450D29" w:rsidRDefault="00C76B86">
            <w:pPr>
              <w:pStyle w:val="Standard"/>
              <w:numPr>
                <w:ilvl w:val="0"/>
                <w:numId w:val="55"/>
              </w:numPr>
              <w:spacing w:after="120"/>
              <w:jc w:val="both"/>
              <w:rPr>
                <w:rFonts w:ascii="Calibri" w:hAnsi="Calibri" w:cs="Book Antiqua"/>
                <w:sz w:val="22"/>
                <w:szCs w:val="22"/>
                <w:lang w:val="fr-FR"/>
              </w:rPr>
            </w:pPr>
            <w:r>
              <w:rPr>
                <w:rFonts w:ascii="Calibri" w:hAnsi="Calibri" w:cs="Book Antiqua"/>
                <w:sz w:val="22"/>
                <w:szCs w:val="22"/>
                <w:lang w:val="fr-FR"/>
              </w:rPr>
              <w:t>le projet stratégique devra présenter une DR dont le montant devra correspondre</w:t>
            </w:r>
            <w:r>
              <w:rPr>
                <w:rFonts w:ascii="Calibri" w:hAnsi="Calibri" w:cs="Book Antiqua"/>
                <w:sz w:val="22"/>
                <w:szCs w:val="22"/>
                <w:lang w:val="fr-FR"/>
              </w:rPr>
              <w:t xml:space="preserve"> au moins à 80% du budget alloué au cours des deux premiers semestres, au plus tard dans les 60 jours qui suivent  la fin du  deuxième semestre.</w:t>
            </w:r>
          </w:p>
          <w:p w:rsidR="00450D29" w:rsidRDefault="00450D29">
            <w:pPr>
              <w:pStyle w:val="Standard"/>
              <w:jc w:val="both"/>
              <w:rPr>
                <w:rFonts w:ascii="Calibri" w:hAnsi="Calibri" w:cs="Book Antiqua"/>
                <w:sz w:val="22"/>
                <w:szCs w:val="22"/>
                <w:lang w:val="fr-FR"/>
              </w:rPr>
            </w:pPr>
          </w:p>
          <w:p w:rsidR="00450D29" w:rsidRDefault="00C76B86">
            <w:pPr>
              <w:pStyle w:val="Standard"/>
              <w:spacing w:after="120" w:line="24" w:lineRule="atLeast"/>
              <w:jc w:val="both"/>
              <w:rPr>
                <w:rFonts w:ascii="Calibri" w:hAnsi="Calibri" w:cs="Book Antiqua"/>
                <w:sz w:val="22"/>
                <w:szCs w:val="22"/>
                <w:lang w:val="fr-FR"/>
              </w:rPr>
            </w:pPr>
            <w:r>
              <w:rPr>
                <w:rFonts w:ascii="Calibri" w:hAnsi="Calibri" w:cs="Book Antiqua"/>
                <w:sz w:val="22"/>
                <w:szCs w:val="22"/>
                <w:lang w:val="fr-FR"/>
              </w:rPr>
              <w:t xml:space="preserve">Le non-respect des objectifs de dépense indiqués donnera lieu à une réduction du financement correspondant  à </w:t>
            </w:r>
            <w:r>
              <w:rPr>
                <w:rFonts w:ascii="Calibri" w:hAnsi="Calibri" w:cs="Book Antiqua"/>
                <w:sz w:val="22"/>
                <w:szCs w:val="22"/>
                <w:lang w:val="fr-FR"/>
              </w:rPr>
              <w:t>la différence en pourcentage du montant non dépensé par rapport à l'objectif de dépense prévu.</w:t>
            </w:r>
          </w:p>
          <w:p w:rsidR="00450D29" w:rsidRDefault="00C76B86">
            <w:pPr>
              <w:pStyle w:val="Standard"/>
              <w:spacing w:after="120" w:line="24" w:lineRule="atLeast"/>
              <w:jc w:val="both"/>
              <w:rPr>
                <w:rFonts w:ascii="Calibri" w:hAnsi="Calibri" w:cs="Book Antiqua"/>
                <w:sz w:val="22"/>
                <w:szCs w:val="22"/>
                <w:lang w:val="fr-FR"/>
              </w:rPr>
            </w:pPr>
            <w:r>
              <w:rPr>
                <w:rFonts w:ascii="Calibri" w:hAnsi="Calibri" w:cs="Book Antiqua"/>
                <w:sz w:val="22"/>
                <w:szCs w:val="22"/>
                <w:lang w:val="fr-FR"/>
              </w:rPr>
              <w:t>Le montant de financement réduit devra être réparti entre le CF et les Partenaires selon ce qu'on a convenu et approuvé par le Comité de pilotage du projet .</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pacing w:after="119" w:line="24" w:lineRule="atLeast"/>
              <w:jc w:val="both"/>
              <w:rPr>
                <w:rFonts w:ascii="Calibri" w:hAnsi="Calibri"/>
                <w:b/>
                <w:bCs/>
                <w:sz w:val="22"/>
                <w:szCs w:val="22"/>
                <w:lang w:val="fr-FR"/>
              </w:rPr>
            </w:pPr>
            <w:r>
              <w:rPr>
                <w:rFonts w:ascii="Calibri" w:hAnsi="Calibri"/>
                <w:b/>
                <w:bCs/>
                <w:sz w:val="22"/>
                <w:szCs w:val="22"/>
                <w:lang w:val="fr-FR"/>
              </w:rPr>
              <w:t>Article 16 - Projet générateur de recettes nettes</w:t>
            </w:r>
          </w:p>
          <w:p w:rsidR="00450D29" w:rsidRDefault="00C76B86">
            <w:pPr>
              <w:pStyle w:val="Standard"/>
              <w:spacing w:before="280" w:after="120" w:line="24" w:lineRule="atLeast"/>
              <w:jc w:val="both"/>
              <w:rPr>
                <w:rFonts w:ascii="Calibri" w:hAnsi="Calibri"/>
                <w:sz w:val="22"/>
                <w:szCs w:val="22"/>
                <w:lang w:val="fr-FR"/>
              </w:rPr>
            </w:pPr>
            <w:r>
              <w:rPr>
                <w:rFonts w:ascii="Calibri" w:hAnsi="Calibri"/>
                <w:sz w:val="22"/>
                <w:szCs w:val="22"/>
                <w:lang w:val="fr-FR"/>
              </w:rPr>
              <w:t>Les dépenses éligibles du Projets sont réduit</w:t>
            </w:r>
            <w:r>
              <w:rPr>
                <w:rFonts w:ascii="Calibri" w:hAnsi="Calibri"/>
                <w:sz w:val="22"/>
                <w:szCs w:val="22"/>
                <w:lang w:val="fr-FR"/>
              </w:rPr>
              <w:t>es au préalable compt</w:t>
            </w:r>
            <w:r>
              <w:rPr>
                <w:rFonts w:ascii="Calibri" w:hAnsi="Calibri"/>
                <w:sz w:val="22"/>
                <w:szCs w:val="22"/>
                <w:lang w:val="fr-FR"/>
              </w:rPr>
              <w:t>e tenu du potentiel de l'opération en termes de génération de recettes nettes pendant la période de mise en œuvre du Projet et jusqu’à 3 ans</w:t>
            </w:r>
            <w:r>
              <w:rPr>
                <w:rFonts w:ascii="Calibri" w:hAnsi="Calibri"/>
                <w:sz w:val="22"/>
                <w:szCs w:val="22"/>
                <w:lang w:val="fr-FR"/>
              </w:rPr>
              <w:t xml:space="preserve"> après le dernier remboursement (</w:t>
            </w:r>
            <w:r>
              <w:rPr>
                <w:rFonts w:ascii="Calibri" w:hAnsi="Calibri" w:cs="Book Antiqua"/>
                <w:sz w:val="22"/>
                <w:szCs w:val="22"/>
                <w:lang w:val="fr-FR"/>
              </w:rPr>
              <w:t xml:space="preserve">au bénéficiaire chef de file ou partenaire), conformément aux </w:t>
            </w:r>
            <w:r>
              <w:rPr>
                <w:rFonts w:ascii="Calibri" w:hAnsi="Calibri"/>
                <w:sz w:val="22"/>
                <w:szCs w:val="22"/>
                <w:lang w:val="fr-FR"/>
              </w:rPr>
              <w:t>articles 61 et 65 co. 8 du Règ. (UE) n. 1303/2013 et aux articles 15 à 19 du Règ. (UE) Délégué n. 480/2014.</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Textbody"/>
              <w:spacing w:after="119" w:line="24" w:lineRule="atLeast"/>
              <w:jc w:val="both"/>
              <w:rPr>
                <w:rFonts w:ascii="Calibri Light" w:hAnsi="Calibri Light"/>
                <w:sz w:val="22"/>
                <w:szCs w:val="22"/>
                <w:shd w:val="clear" w:color="auto" w:fill="FFFFFF"/>
                <w:lang w:val="fr-FR"/>
              </w:rPr>
            </w:pPr>
            <w:r>
              <w:rPr>
                <w:rFonts w:ascii="Calibri Light" w:hAnsi="Calibri Light"/>
                <w:b/>
                <w:bCs/>
                <w:sz w:val="22"/>
                <w:szCs w:val="22"/>
                <w:shd w:val="clear" w:color="auto" w:fill="FFFFFF"/>
                <w:lang w:val="fr-FR"/>
              </w:rPr>
              <w:t>A</w:t>
            </w:r>
            <w:r>
              <w:rPr>
                <w:rFonts w:ascii="Calibri" w:hAnsi="Calibri" w:cs="Book Antiqua"/>
                <w:b/>
                <w:bCs/>
                <w:sz w:val="22"/>
                <w:szCs w:val="22"/>
                <w:lang w:val="fr-FR"/>
              </w:rPr>
              <w:t>rticle 17</w:t>
            </w:r>
            <w:r>
              <w:rPr>
                <w:rFonts w:ascii="Calibri" w:hAnsi="Calibri" w:cs="Book Antiqua"/>
                <w:sz w:val="22"/>
                <w:szCs w:val="22"/>
                <w:lang w:val="fr-FR"/>
              </w:rPr>
              <w:t xml:space="preserve"> - </w:t>
            </w:r>
            <w:r>
              <w:rPr>
                <w:rFonts w:ascii="Calibri" w:hAnsi="Calibri" w:cs="Book Antiqua"/>
                <w:b/>
                <w:sz w:val="22"/>
                <w:szCs w:val="22"/>
                <w:lang w:val="fr-FR"/>
              </w:rPr>
              <w:t>Aides d’État</w:t>
            </w:r>
          </w:p>
          <w:p w:rsidR="00450D29" w:rsidRDefault="00C76B86">
            <w:pPr>
              <w:pStyle w:val="Standard"/>
              <w:snapToGrid w:val="0"/>
              <w:spacing w:before="120"/>
              <w:jc w:val="both"/>
              <w:rPr>
                <w:rFonts w:ascii="Calibri" w:hAnsi="Calibri" w:cs="Book Antiqua"/>
                <w:sz w:val="22"/>
                <w:szCs w:val="22"/>
                <w:lang w:val="fr-FR"/>
              </w:rPr>
            </w:pPr>
            <w:r>
              <w:rPr>
                <w:rFonts w:ascii="Calibri" w:hAnsi="Calibri" w:cs="Book Antiqua"/>
                <w:sz w:val="22"/>
                <w:szCs w:val="22"/>
                <w:lang w:val="fr-FR"/>
              </w:rPr>
              <w:t>1. Conformément à l'article 107 du Traité sur le Fonctionnement de l'Union européenne (TFUE), sauf dérogations prévues par les traités, sont incompatibles avec le marché intérieur, dans la mesure où elles affectent les échanges entre États</w:t>
            </w:r>
            <w:r>
              <w:rPr>
                <w:rFonts w:ascii="Calibri" w:hAnsi="Calibri" w:cs="Book Antiqua"/>
                <w:sz w:val="22"/>
                <w:szCs w:val="22"/>
                <w:lang w:val="fr-FR"/>
              </w:rPr>
              <w:t xml:space="preserve"> membres, les aides accordées par les États ou au moyen de ressources d'État sous quelque forme que ce soit qui faussent ou qui menacent de fausser la concurrence en favorisant certaines entreprises ou certaines productions.</w:t>
            </w:r>
          </w:p>
          <w:p w:rsidR="00450D29" w:rsidRDefault="00C76B86">
            <w:pPr>
              <w:pStyle w:val="Standard"/>
              <w:snapToGrid w:val="0"/>
              <w:jc w:val="both"/>
              <w:rPr>
                <w:rFonts w:ascii="Calibri" w:hAnsi="Calibri" w:cs="Book Antiqua"/>
                <w:sz w:val="22"/>
                <w:szCs w:val="22"/>
                <w:lang w:val="fr-FR"/>
              </w:rPr>
            </w:pPr>
            <w:r>
              <w:rPr>
                <w:rFonts w:ascii="Calibri" w:hAnsi="Calibri" w:cs="Book Antiqua"/>
                <w:sz w:val="22"/>
                <w:szCs w:val="22"/>
                <w:lang w:val="fr-FR"/>
              </w:rPr>
              <w:t>2. Les partnaires  s’engagent à</w:t>
            </w:r>
            <w:r>
              <w:rPr>
                <w:rFonts w:ascii="Calibri" w:hAnsi="Calibri" w:cs="Book Antiqua"/>
                <w:sz w:val="22"/>
                <w:szCs w:val="22"/>
                <w:lang w:val="fr-FR"/>
              </w:rPr>
              <w:t xml:space="preserve"> respecter la réglementation relative aux aides d’État et notamment les régimes </w:t>
            </w:r>
            <w:r>
              <w:rPr>
                <w:rFonts w:ascii="Calibri" w:hAnsi="Calibri" w:cs="Book Antiqua"/>
                <w:sz w:val="22"/>
                <w:szCs w:val="22"/>
                <w:lang w:val="fr-FR"/>
              </w:rPr>
              <w:lastRenderedPageBreak/>
              <w:t>d’aide visés par</w:t>
            </w:r>
            <w:r>
              <w:rPr>
                <w:rFonts w:ascii="Calibri" w:hAnsi="Calibri" w:cs="Book Antiqua"/>
                <w:sz w:val="22"/>
                <w:szCs w:val="22"/>
                <w:lang w:val="fr-FR"/>
              </w:rPr>
              <w:t xml:space="preserve"> le Règl</w:t>
            </w:r>
            <w:r>
              <w:rPr>
                <w:rFonts w:ascii="Calibri" w:hAnsi="Calibri" w:cs="Book Antiqua"/>
                <w:sz w:val="22"/>
                <w:szCs w:val="22"/>
                <w:lang w:val="fr-FR"/>
              </w:rPr>
              <w:t xml:space="preserve">ement Général d'Exemption par Catégorie  (Règ. UE n. 651/2014) et par le Règlement </w:t>
            </w:r>
            <w:r>
              <w:rPr>
                <w:rFonts w:ascii="Calibri" w:hAnsi="Calibri" w:cs="Book Antiqua"/>
                <w:i/>
                <w:iCs/>
                <w:sz w:val="22"/>
                <w:szCs w:val="22"/>
                <w:lang w:val="fr-FR"/>
              </w:rPr>
              <w:t xml:space="preserve">de minimis </w:t>
            </w:r>
            <w:r>
              <w:rPr>
                <w:rFonts w:ascii="Calibri" w:hAnsi="Calibri" w:cs="Book Antiqua"/>
                <w:sz w:val="22"/>
                <w:szCs w:val="22"/>
                <w:lang w:val="fr-FR"/>
              </w:rPr>
              <w:t>(Règ. UE n. 1407/2013).</w:t>
            </w:r>
          </w:p>
          <w:p w:rsidR="00450D29" w:rsidRDefault="00450D29">
            <w:pPr>
              <w:pStyle w:val="Standard"/>
              <w:snapToGrid w:val="0"/>
              <w:spacing w:before="120"/>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sz w:val="22"/>
                <w:szCs w:val="22"/>
                <w:lang w:val="fr-FR"/>
              </w:rPr>
            </w:pPr>
            <w:r>
              <w:rPr>
                <w:rFonts w:ascii="Calibri" w:hAnsi="Calibri" w:cs="Book Antiqua"/>
                <w:b/>
                <w:sz w:val="22"/>
                <w:szCs w:val="22"/>
                <w:lang w:val="fr-FR"/>
              </w:rPr>
              <w:lastRenderedPageBreak/>
              <w:t>Article 18 - Droits de propriété</w:t>
            </w:r>
          </w:p>
          <w:p w:rsidR="00450D29" w:rsidRDefault="00450D29">
            <w:pPr>
              <w:pStyle w:val="Standard"/>
              <w:jc w:val="both"/>
              <w:rPr>
                <w:rFonts w:ascii="Calibri" w:hAnsi="Calibri" w:cs="Book Antiqua"/>
                <w:b/>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1. Les output/réalisations accomplis et/ou acquis dans le cadre du Projet attribuables et au CF et à chaque partenaire (qu'il s'agisse de biens meubles ou immeubles, corporels ou incorporels) et qui ne relèvent pas de l'art. 20 de la présente Convention</w:t>
            </w:r>
            <w:r>
              <w:rPr>
                <w:rFonts w:ascii="Calibri" w:hAnsi="Calibri" w:cs="Book Antiqua"/>
                <w:sz w:val="22"/>
                <w:szCs w:val="22"/>
                <w:lang w:val="fr-FR"/>
              </w:rPr>
              <w:t xml:space="preserve"> (pérennité des opérations) restent la propriété de ceux qui les ont réalisés (CF ou partenaire).</w:t>
            </w: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La propriété de ces biens sera exclusive ou conjointe proportionnellement à la contribution apportée par chaque partenaire. En cas de propriété conjointe les </w:t>
            </w:r>
            <w:r>
              <w:rPr>
                <w:rFonts w:ascii="Calibri" w:hAnsi="Calibri" w:cs="Book Antiqua"/>
                <w:sz w:val="22"/>
                <w:szCs w:val="22"/>
                <w:lang w:val="fr-FR"/>
              </w:rPr>
              <w:t>bénéficiaires concernés stipuleront un accord en vue d'en définir la répartition effective et les conditions d'exercice.</w:t>
            </w:r>
          </w:p>
          <w:p w:rsidR="00450D29" w:rsidRDefault="00450D29">
            <w:pPr>
              <w:pStyle w:val="Standard"/>
              <w:jc w:val="both"/>
              <w:rPr>
                <w:rFonts w:ascii="Calibri" w:hAnsi="Calibri" w:cs="Book Antiqua"/>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2. Sans préjudice des dispositions prévues à l'alinéa 1, le CF garantit pour lui et pour tous les partenaires que les biens objet de </w:t>
            </w:r>
            <w:r>
              <w:rPr>
                <w:rFonts w:ascii="Calibri" w:hAnsi="Calibri" w:cs="Book Antiqua"/>
                <w:sz w:val="22"/>
                <w:szCs w:val="22"/>
                <w:lang w:val="fr-FR"/>
              </w:rPr>
              <w:t>l'alinéa 1 ne seront pas détournés de la fonction pour laquelle ils ont été réalisés/achetés pendant au moins 5 ans à compter du paiement final versé au bénéficiaire (qu'il soit le CF ou un partenaire) ou dans le délai fixé par la réglementation sur les ai</w:t>
            </w:r>
            <w:r>
              <w:rPr>
                <w:rFonts w:ascii="Calibri" w:hAnsi="Calibri" w:cs="Book Antiqua"/>
                <w:sz w:val="22"/>
                <w:szCs w:val="22"/>
                <w:lang w:val="fr-FR"/>
              </w:rPr>
              <w:t>des d’État (le cas échéant).</w:t>
            </w:r>
          </w:p>
          <w:p w:rsidR="00450D29" w:rsidRDefault="00450D29">
            <w:pPr>
              <w:pStyle w:val="Standard"/>
              <w:jc w:val="both"/>
              <w:rPr>
                <w:rFonts w:ascii="Calibri" w:hAnsi="Calibri" w:cs="Book Antiqua"/>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3. Dans le cas où les biens objet de l'alinéa 1 seraient détournés de la fonction pour laquelle ils ont été réalisés/achetés les montants indûment versés seront recouvrés selon les procédures décrites à l'art. 14 de la </w:t>
            </w:r>
            <w:r>
              <w:rPr>
                <w:rFonts w:ascii="Calibri" w:hAnsi="Calibri" w:cs="Book Antiqua"/>
                <w:sz w:val="22"/>
                <w:szCs w:val="22"/>
                <w:lang w:val="fr-FR"/>
              </w:rPr>
              <w:t>présente Convention. Le montant du recouvrement sera calculé proportionnellement à la période pour laquelle les biens visés à l'alinéa 1 ont été détournés de leur fonction.</w:t>
            </w:r>
          </w:p>
          <w:p w:rsidR="00450D29" w:rsidRDefault="00450D29">
            <w:pPr>
              <w:pStyle w:val="Standard"/>
              <w:jc w:val="both"/>
              <w:rPr>
                <w:rFonts w:ascii="Calibri" w:hAnsi="Calibri" w:cs="Book Antiqua"/>
                <w:sz w:val="22"/>
                <w:szCs w:val="22"/>
                <w:lang w:val="fr-FR"/>
              </w:rPr>
            </w:pPr>
          </w:p>
          <w:p w:rsidR="00450D29" w:rsidRDefault="00C76B86">
            <w:pPr>
              <w:pStyle w:val="Standard"/>
              <w:jc w:val="both"/>
            </w:pPr>
            <w:r>
              <w:t>4</w:t>
            </w:r>
            <w:r>
              <w:rPr>
                <w:rFonts w:ascii="Calibri" w:hAnsi="Calibri"/>
                <w:sz w:val="22"/>
                <w:szCs w:val="22"/>
                <w:shd w:val="clear" w:color="auto" w:fill="FFFFFF"/>
              </w:rPr>
              <w:t xml:space="preserve">. </w:t>
            </w:r>
            <w:r>
              <w:rPr>
                <w:rFonts w:ascii="Calibri" w:hAnsi="Calibri"/>
                <w:sz w:val="22"/>
                <w:szCs w:val="22"/>
                <w:shd w:val="clear" w:color="auto" w:fill="FFFFFF"/>
                <w:lang w:val="fr-FR"/>
              </w:rPr>
              <w:t xml:space="preserve">Les </w:t>
            </w:r>
            <w:r>
              <w:rPr>
                <w:rFonts w:ascii="Calibri" w:hAnsi="Calibri" w:cs="Book Antiqua"/>
                <w:sz w:val="22"/>
                <w:szCs w:val="22"/>
                <w:lang w:val="fr-FR"/>
              </w:rPr>
              <w:t xml:space="preserve">output/réalisations </w:t>
            </w:r>
            <w:r>
              <w:rPr>
                <w:rFonts w:ascii="Calibri" w:hAnsi="Calibri"/>
                <w:sz w:val="22"/>
                <w:szCs w:val="22"/>
                <w:lang w:val="fr-FR"/>
              </w:rPr>
              <w:t>concernant plans d'actions conjoints, études, recherche</w:t>
            </w:r>
            <w:r>
              <w:rPr>
                <w:rFonts w:ascii="Calibri" w:hAnsi="Calibri"/>
                <w:sz w:val="22"/>
                <w:szCs w:val="22"/>
                <w:lang w:val="fr-FR"/>
              </w:rPr>
              <w:t>s, etc., d</w:t>
            </w:r>
            <w:r>
              <w:rPr>
                <w:rFonts w:ascii="Calibri" w:hAnsi="Calibri"/>
                <w:sz w:val="22"/>
                <w:szCs w:val="22"/>
                <w:shd w:val="clear" w:color="auto" w:fill="FFFFFF"/>
                <w:lang w:val="fr-FR"/>
              </w:rPr>
              <w:t>éveloppés dans le cadre du Projet devront être mis à disposition du grand public à titre gratuit.</w:t>
            </w:r>
          </w:p>
          <w:p w:rsidR="00450D29" w:rsidRDefault="00450D29">
            <w:pPr>
              <w:pStyle w:val="Standard"/>
              <w:jc w:val="both"/>
              <w:rPr>
                <w:rFonts w:ascii="Calibri" w:hAnsi="Calibri" w:cs="Book Antiqua"/>
                <w:strike/>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spacing w:before="120"/>
              <w:jc w:val="both"/>
              <w:rPr>
                <w:rFonts w:ascii="Calibri" w:hAnsi="Calibri" w:cs="Book Antiqua"/>
                <w:b/>
                <w:bCs/>
                <w:sz w:val="22"/>
                <w:szCs w:val="22"/>
                <w:lang w:val="fr-FR"/>
              </w:rPr>
            </w:pPr>
            <w:r>
              <w:rPr>
                <w:rFonts w:ascii="Calibri" w:hAnsi="Calibri" w:cs="Book Antiqua"/>
                <w:b/>
                <w:bCs/>
                <w:sz w:val="22"/>
                <w:szCs w:val="22"/>
                <w:lang w:val="fr-FR"/>
              </w:rPr>
              <w:t>Article 19 - Propriété intellectuelle</w:t>
            </w:r>
          </w:p>
          <w:p w:rsidR="00450D29" w:rsidRDefault="00C76B86">
            <w:pPr>
              <w:pStyle w:val="Standard"/>
              <w:snapToGrid w:val="0"/>
              <w:spacing w:before="120"/>
              <w:jc w:val="both"/>
              <w:rPr>
                <w:rFonts w:ascii="Calibri" w:hAnsi="Calibri" w:cs="Book Antiqua"/>
                <w:sz w:val="22"/>
                <w:szCs w:val="22"/>
                <w:lang w:val="fr-FR"/>
              </w:rPr>
            </w:pPr>
            <w:r>
              <w:rPr>
                <w:rFonts w:ascii="Calibri" w:hAnsi="Calibri" w:cs="Book Antiqua"/>
                <w:sz w:val="22"/>
                <w:szCs w:val="22"/>
                <w:lang w:val="fr-FR"/>
              </w:rPr>
              <w:t xml:space="preserve">1. La propriété intellectuelle des output/réalisations du Projet appartient conjointement aux partenaires </w:t>
            </w:r>
            <w:r>
              <w:rPr>
                <w:rFonts w:ascii="Calibri" w:hAnsi="Calibri" w:cs="Book Antiqua"/>
                <w:sz w:val="22"/>
                <w:szCs w:val="22"/>
                <w:lang w:val="fr-FR"/>
              </w:rPr>
              <w:t>proportionnellement à leur contribution à l'invention.</w:t>
            </w: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2. Sans préjudice des dispositions prévues à l'alinéa 1, le CF garantit pour lui et pour tous les partenaires que les biens objet de l'alinéa 1 ne seront pas détournés de la fonction pour laquelle ils</w:t>
            </w:r>
            <w:r>
              <w:rPr>
                <w:rFonts w:ascii="Calibri" w:hAnsi="Calibri" w:cs="Book Antiqua"/>
                <w:sz w:val="22"/>
                <w:szCs w:val="22"/>
                <w:lang w:val="fr-FR"/>
              </w:rPr>
              <w:t xml:space="preserve"> ont été réalisés/achetés pendant au moins 5 ans à compter du paiement final versé au bénéficiaire (qu'il soit le CF ou un partenaire) ou dans le délai fixé par la réglementation sur les aides d’État (le cas échéant).</w:t>
            </w:r>
          </w:p>
          <w:p w:rsidR="00450D29" w:rsidRDefault="00450D29">
            <w:pPr>
              <w:pStyle w:val="Standard"/>
              <w:spacing w:before="120"/>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snapToGrid w:val="0"/>
              <w:jc w:val="both"/>
              <w:rPr>
                <w:rFonts w:ascii="Calibri" w:hAnsi="Calibri" w:cs="Book Antiqua"/>
                <w:b/>
                <w:sz w:val="22"/>
                <w:szCs w:val="22"/>
              </w:rPr>
            </w:pPr>
            <w:r>
              <w:rPr>
                <w:rFonts w:ascii="Calibri" w:hAnsi="Calibri" w:cs="Book Antiqua"/>
                <w:b/>
                <w:bCs/>
                <w:sz w:val="22"/>
                <w:szCs w:val="22"/>
              </w:rPr>
              <w:t xml:space="preserve">Article 20 - </w:t>
            </w:r>
            <w:r>
              <w:rPr>
                <w:rFonts w:ascii="Calibri" w:hAnsi="Calibri" w:cs="Book Antiqua"/>
                <w:b/>
                <w:bCs/>
                <w:sz w:val="22"/>
                <w:szCs w:val="22"/>
                <w:lang w:val="fr-FR"/>
              </w:rPr>
              <w:t>Pérennité des opération</w:t>
            </w:r>
            <w:r>
              <w:rPr>
                <w:rFonts w:ascii="Calibri" w:hAnsi="Calibri" w:cs="Book Antiqua"/>
                <w:b/>
                <w:bCs/>
                <w:sz w:val="22"/>
                <w:szCs w:val="22"/>
                <w:lang w:val="fr-FR"/>
              </w:rPr>
              <w:t>s</w:t>
            </w:r>
          </w:p>
          <w:p w:rsidR="00450D29" w:rsidRDefault="00C76B86">
            <w:pPr>
              <w:pStyle w:val="Standard"/>
              <w:snapToGrid w:val="0"/>
              <w:spacing w:before="280" w:after="120" w:line="24" w:lineRule="atLeast"/>
              <w:jc w:val="both"/>
              <w:rPr>
                <w:rFonts w:ascii="Calibri" w:hAnsi="Calibri" w:cs="Book Antiqua"/>
                <w:sz w:val="22"/>
                <w:szCs w:val="22"/>
                <w:lang w:val="fr-FR"/>
              </w:rPr>
            </w:pPr>
            <w:r>
              <w:rPr>
                <w:rFonts w:ascii="Calibri" w:hAnsi="Calibri" w:cs="Book Antiqua"/>
                <w:sz w:val="22"/>
                <w:szCs w:val="22"/>
                <w:lang w:val="fr-FR"/>
              </w:rPr>
              <w:t xml:space="preserve">1. Dans le cas d'investissements en infrastructures ou des investissements productifs, le CF du Projet rembourse, la contribution des Fonds ESI (pour lui-même et pour ses partenaires) lors de la survenance, dans les cinq ans à compter du paiement final </w:t>
            </w:r>
            <w:r>
              <w:rPr>
                <w:rFonts w:ascii="Calibri" w:hAnsi="Calibri" w:cs="Book Antiqua"/>
                <w:sz w:val="22"/>
                <w:szCs w:val="22"/>
                <w:lang w:val="fr-FR"/>
              </w:rPr>
              <w:t>(au bénéficiaire chef de file ou partenaire) ou - s'il y a lieu - dans la période fixée dans la réglementation applicable aux aides d'État, des événements prévus à l'art. 71 du Règ. (UE)  n. 1303/2013.</w:t>
            </w: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cs="Book Antiqua"/>
                <w:b/>
                <w:sz w:val="22"/>
                <w:szCs w:val="22"/>
                <w:lang w:val="fr-FR"/>
              </w:rPr>
            </w:pPr>
            <w:r>
              <w:rPr>
                <w:rFonts w:ascii="Calibri" w:hAnsi="Calibri" w:cs="Book Antiqua"/>
                <w:b/>
                <w:sz w:val="22"/>
                <w:szCs w:val="22"/>
                <w:lang w:val="fr-FR"/>
              </w:rPr>
              <w:t>Article 21 -  Confidentialité</w:t>
            </w:r>
          </w:p>
          <w:p w:rsidR="00450D29" w:rsidRDefault="00450D29">
            <w:pPr>
              <w:pStyle w:val="Standard"/>
              <w:jc w:val="both"/>
              <w:rPr>
                <w:rFonts w:ascii="Calibri" w:hAnsi="Calibri" w:cs="Book Antiqua"/>
                <w:b/>
                <w:sz w:val="22"/>
                <w:szCs w:val="22"/>
                <w:lang w:val="fr-FR"/>
              </w:rPr>
            </w:pPr>
          </w:p>
          <w:p w:rsidR="00450D29" w:rsidRDefault="00C76B86">
            <w:pPr>
              <w:pStyle w:val="Standard"/>
              <w:snapToGrid w:val="0"/>
              <w:jc w:val="both"/>
              <w:rPr>
                <w:rFonts w:ascii="Calibri" w:hAnsi="Calibri" w:cs="Book Antiqua"/>
                <w:sz w:val="22"/>
                <w:szCs w:val="22"/>
                <w:lang w:val="fr-FR"/>
              </w:rPr>
            </w:pPr>
            <w:r>
              <w:rPr>
                <w:rFonts w:ascii="Calibri" w:hAnsi="Calibri" w:cs="Book Antiqua"/>
                <w:sz w:val="22"/>
                <w:szCs w:val="22"/>
                <w:lang w:val="fr-FR"/>
              </w:rPr>
              <w:t xml:space="preserve">Bien que la </w:t>
            </w:r>
            <w:r>
              <w:rPr>
                <w:rFonts w:ascii="Calibri" w:hAnsi="Calibri" w:cs="Book Antiqua"/>
                <w:sz w:val="22"/>
                <w:szCs w:val="22"/>
                <w:lang w:val="fr-FR"/>
              </w:rPr>
              <w:t>réalisation du Projet soit de nature publique, certaines informations échangées entre le CF et les Partenaires ou entre le partenariat et les organismes de gestion du Programme peuvent être confidentielles. Dans ce cas, il est demandé d'expliciter les dest</w:t>
            </w:r>
            <w:r>
              <w:rPr>
                <w:rFonts w:ascii="Calibri" w:hAnsi="Calibri" w:cs="Book Antiqua"/>
                <w:sz w:val="22"/>
                <w:szCs w:val="22"/>
                <w:lang w:val="fr-FR"/>
              </w:rPr>
              <w:t>inataires et les moyens de diffusion pour lesquels la confidentialité doit être garantie. Il est quoi qu'il en soit obligatoire de se conformer à la législation applicable en matière de protection des données personnelles.</w:t>
            </w:r>
          </w:p>
          <w:p w:rsidR="00450D29" w:rsidRDefault="00450D29">
            <w:pPr>
              <w:pStyle w:val="Standard"/>
              <w:tabs>
                <w:tab w:val="left" w:pos="600"/>
              </w:tabs>
              <w:snapToGrid w:val="0"/>
              <w:jc w:val="both"/>
              <w:rPr>
                <w:rFonts w:ascii="Calibri" w:hAnsi="Calibri" w:cs="Book Antiqua"/>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jc w:val="both"/>
              <w:rPr>
                <w:rFonts w:ascii="Calibri" w:hAnsi="Calibri"/>
                <w:sz w:val="22"/>
                <w:szCs w:val="22"/>
                <w:lang w:val="fr-FR"/>
              </w:rPr>
            </w:pPr>
            <w:r>
              <w:rPr>
                <w:rFonts w:ascii="Calibri" w:hAnsi="Calibri" w:cs="Book Antiqua"/>
                <w:b/>
                <w:sz w:val="22"/>
                <w:szCs w:val="22"/>
                <w:lang w:val="fr-FR"/>
              </w:rPr>
              <w:t xml:space="preserve">Article 22 </w:t>
            </w:r>
            <w:r>
              <w:rPr>
                <w:rFonts w:ascii="Calibri" w:hAnsi="Calibri" w:cs="Book Antiqua"/>
                <w:b/>
                <w:bCs/>
                <w:sz w:val="22"/>
                <w:szCs w:val="22"/>
                <w:lang w:val="fr-FR"/>
              </w:rPr>
              <w:t xml:space="preserve">- </w:t>
            </w:r>
            <w:r>
              <w:rPr>
                <w:rFonts w:ascii="Calibri" w:hAnsi="Calibri" w:cs="Book Antiqua"/>
                <w:b/>
                <w:sz w:val="22"/>
                <w:szCs w:val="22"/>
                <w:lang w:val="fr-FR"/>
              </w:rPr>
              <w:t>Domicile</w:t>
            </w:r>
          </w:p>
          <w:p w:rsidR="00450D29" w:rsidRDefault="00450D29">
            <w:pPr>
              <w:pStyle w:val="Standard"/>
              <w:jc w:val="both"/>
              <w:rPr>
                <w:rFonts w:ascii="Calibri" w:hAnsi="Calibri" w:cs="Book Antiqua"/>
                <w:b/>
                <w:sz w:val="22"/>
                <w:szCs w:val="22"/>
                <w:lang w:val="fr-FR"/>
              </w:rPr>
            </w:pP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1. Les </w:t>
            </w:r>
            <w:r>
              <w:rPr>
                <w:rFonts w:ascii="Calibri" w:hAnsi="Calibri" w:cs="Book Antiqua"/>
                <w:sz w:val="22"/>
                <w:szCs w:val="22"/>
                <w:lang w:val="fr-FR"/>
              </w:rPr>
              <w:t>Partenaires prennent leur domicile à l'adresse indiquée dans le Projet, tel qu'approuvé à l'art. 1 de la présente Convention; toutes les communications seront transmises à l'adresse indiquée.</w:t>
            </w:r>
          </w:p>
          <w:p w:rsidR="00450D29" w:rsidRDefault="00C76B86">
            <w:pPr>
              <w:pStyle w:val="Standard"/>
              <w:jc w:val="both"/>
              <w:rPr>
                <w:rFonts w:ascii="Calibri" w:hAnsi="Calibri" w:cs="Book Antiqua"/>
                <w:sz w:val="22"/>
                <w:szCs w:val="22"/>
                <w:lang w:val="fr-FR"/>
              </w:rPr>
            </w:pPr>
            <w:r>
              <w:rPr>
                <w:rFonts w:ascii="Calibri" w:hAnsi="Calibri" w:cs="Book Antiqua"/>
                <w:sz w:val="22"/>
                <w:szCs w:val="22"/>
                <w:lang w:val="fr-FR"/>
              </w:rPr>
              <w:t xml:space="preserve">L'AG transmettra les communications seulement au Chef de file, </w:t>
            </w:r>
            <w:r>
              <w:rPr>
                <w:rFonts w:ascii="Calibri" w:hAnsi="Calibri" w:cs="Book Antiqua"/>
                <w:sz w:val="22"/>
                <w:szCs w:val="22"/>
                <w:lang w:val="fr-FR"/>
              </w:rPr>
              <w:t>selon les cas prévus par les documents du Programme.</w:t>
            </w:r>
          </w:p>
          <w:p w:rsidR="00450D29" w:rsidRDefault="00C76B86">
            <w:pPr>
              <w:pStyle w:val="Standard"/>
              <w:snapToGrid w:val="0"/>
              <w:spacing w:before="120"/>
              <w:jc w:val="both"/>
              <w:rPr>
                <w:rFonts w:ascii="Calibri" w:hAnsi="Calibri" w:cs="Book Antiqua"/>
                <w:sz w:val="22"/>
                <w:szCs w:val="22"/>
                <w:lang w:val="fr-FR"/>
              </w:rPr>
            </w:pPr>
            <w:r>
              <w:rPr>
                <w:rFonts w:ascii="Calibri" w:hAnsi="Calibri" w:cs="Book Antiqua"/>
                <w:sz w:val="22"/>
                <w:szCs w:val="22"/>
                <w:lang w:val="fr-FR"/>
              </w:rPr>
              <w:t>2. En cas de changement de domicile du Chef de file et des Partenaires, ils devront le communiquer à l'AG dans les 15 jours qui suivent la modification.</w:t>
            </w:r>
          </w:p>
          <w:p w:rsidR="00450D29" w:rsidRDefault="00450D29">
            <w:pPr>
              <w:pStyle w:val="Standard"/>
              <w:snapToGrid w:val="0"/>
              <w:spacing w:before="120"/>
              <w:jc w:val="both"/>
              <w:rPr>
                <w:rFonts w:ascii="Calibri" w:hAnsi="Calibri" w:cs="Book Antiqua"/>
                <w:b/>
                <w:bCs/>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rPr>
                <w:rFonts w:ascii="Calibri" w:hAnsi="Calibri" w:cs="Book Antiqua"/>
                <w:b/>
                <w:bCs/>
                <w:sz w:val="22"/>
                <w:szCs w:val="22"/>
                <w:lang w:val="fr-FR"/>
              </w:rPr>
            </w:pPr>
            <w:r>
              <w:rPr>
                <w:rFonts w:ascii="Calibri" w:hAnsi="Calibri" w:cs="Book Antiqua"/>
                <w:b/>
                <w:bCs/>
                <w:sz w:val="22"/>
                <w:szCs w:val="22"/>
                <w:lang w:val="fr-FR"/>
              </w:rPr>
              <w:lastRenderedPageBreak/>
              <w:t xml:space="preserve">Article 23 - Loi applicable et Tribunal </w:t>
            </w:r>
            <w:r>
              <w:rPr>
                <w:rFonts w:ascii="Calibri" w:hAnsi="Calibri" w:cs="Book Antiqua"/>
                <w:b/>
                <w:bCs/>
                <w:sz w:val="22"/>
                <w:szCs w:val="22"/>
                <w:lang w:val="fr-FR"/>
              </w:rPr>
              <w:t>compétent</w:t>
            </w:r>
          </w:p>
          <w:p w:rsidR="00450D29" w:rsidRDefault="00450D29">
            <w:pPr>
              <w:pStyle w:val="Standard"/>
              <w:rPr>
                <w:rFonts w:ascii="Calibri" w:hAnsi="Calibri" w:cs="Book Antiqua"/>
                <w:sz w:val="22"/>
                <w:szCs w:val="22"/>
                <w:lang w:val="fr-FR"/>
              </w:rPr>
            </w:pPr>
          </w:p>
          <w:p w:rsidR="00450D29" w:rsidRDefault="00C76B86">
            <w:pPr>
              <w:pStyle w:val="Standard"/>
              <w:rPr>
                <w:rFonts w:ascii="Calibri" w:hAnsi="Calibri" w:cs="Book Antiqua"/>
                <w:sz w:val="22"/>
                <w:szCs w:val="22"/>
                <w:lang w:val="fr-FR"/>
              </w:rPr>
            </w:pPr>
            <w:r>
              <w:rPr>
                <w:rFonts w:ascii="Calibri" w:hAnsi="Calibri" w:cs="Book Antiqua"/>
                <w:sz w:val="22"/>
                <w:szCs w:val="22"/>
                <w:lang w:val="fr-FR"/>
              </w:rPr>
              <w:t>La présente Convention est conforme aux dispositions de la législation italienne. Le tribunal compétent est le Tribunal de Florence.</w:t>
            </w:r>
          </w:p>
          <w:p w:rsidR="00450D29" w:rsidRDefault="00450D29">
            <w:pPr>
              <w:pStyle w:val="Standard"/>
              <w:spacing w:before="120"/>
              <w:jc w:val="both"/>
              <w:rPr>
                <w:rFonts w:ascii="Calibri" w:hAnsi="Calibri" w:cs="Book Antiqua"/>
                <w:b/>
                <w:bCs/>
                <w:sz w:val="22"/>
                <w:szCs w:val="22"/>
                <w:lang w:val="fr-FR"/>
              </w:rPr>
            </w:pPr>
          </w:p>
        </w:tc>
      </w:tr>
      <w:tr w:rsidR="00450D29">
        <w:tblPrEx>
          <w:tblCellMar>
            <w:top w:w="0" w:type="dxa"/>
            <w:bottom w:w="0" w:type="dxa"/>
          </w:tblCellMar>
        </w:tblPrEx>
        <w:tc>
          <w:tcPr>
            <w:tcW w:w="10063" w:type="dxa"/>
            <w:shd w:val="clear" w:color="auto" w:fill="auto"/>
            <w:tcMar>
              <w:top w:w="55" w:type="dxa"/>
              <w:left w:w="55" w:type="dxa"/>
              <w:bottom w:w="55" w:type="dxa"/>
              <w:right w:w="55" w:type="dxa"/>
            </w:tcMar>
          </w:tcPr>
          <w:p w:rsidR="00450D29" w:rsidRDefault="00C76B86">
            <w:pPr>
              <w:pStyle w:val="Standard"/>
              <w:rPr>
                <w:rFonts w:ascii="Calibri" w:hAnsi="Calibri" w:cs="Book Antiqua"/>
                <w:b/>
                <w:bCs/>
                <w:sz w:val="22"/>
                <w:szCs w:val="22"/>
                <w:lang w:val="fr-FR"/>
              </w:rPr>
            </w:pPr>
            <w:r>
              <w:rPr>
                <w:rFonts w:ascii="Calibri" w:hAnsi="Calibri" w:cs="Book Antiqua"/>
                <w:b/>
                <w:bCs/>
                <w:sz w:val="22"/>
                <w:szCs w:val="22"/>
                <w:lang w:val="fr-FR"/>
              </w:rPr>
              <w:t>Article 24 - Dispositions finales</w:t>
            </w: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1. Les langues officielles du Programme sont l'italien et le français.</w:t>
            </w: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2. To</w:t>
            </w:r>
            <w:r>
              <w:rPr>
                <w:rFonts w:ascii="Calibri" w:hAnsi="Calibri" w:cs="Book Antiqua"/>
                <w:sz w:val="22"/>
                <w:szCs w:val="22"/>
                <w:lang w:val="fr-FR"/>
              </w:rPr>
              <w:t>ute la correspondance officielle entre l’AG et le CF et/ou avec les partenaires du Projet devra reporter</w:t>
            </w:r>
            <w:r>
              <w:rPr>
                <w:rFonts w:ascii="Calibri" w:hAnsi="Calibri" w:cs="Book Antiqua"/>
                <w:color w:val="FF0000"/>
                <w:sz w:val="22"/>
                <w:szCs w:val="22"/>
                <w:lang w:val="fr-FR"/>
              </w:rPr>
              <w:t xml:space="preserve"> </w:t>
            </w:r>
            <w:r>
              <w:rPr>
                <w:rFonts w:ascii="Calibri" w:hAnsi="Calibri" w:cs="Book Antiqua"/>
                <w:sz w:val="22"/>
                <w:szCs w:val="22"/>
                <w:lang w:val="fr-FR"/>
              </w:rPr>
              <w:t>l'acronyme et le numéro d'identification du Projet.</w:t>
            </w: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3. Dans le cas où une ou plusieurs des dispositions de la présente Convention seraient jugées null</w:t>
            </w:r>
            <w:r>
              <w:rPr>
                <w:rFonts w:ascii="Calibri" w:hAnsi="Calibri" w:cs="Book Antiqua"/>
                <w:sz w:val="22"/>
                <w:szCs w:val="22"/>
                <w:lang w:val="fr-FR"/>
              </w:rPr>
              <w:t>es ou inapplicables par l'autorité judiciaire compétente, les parties s'engageront à procéder aux modifications.</w:t>
            </w: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4. Tout changement d'adresse et toute modification relative au compte courant bancaire doit faire l'objet d'une simple communication.</w:t>
            </w:r>
          </w:p>
          <w:p w:rsidR="00450D29" w:rsidRDefault="00C76B86">
            <w:pPr>
              <w:pStyle w:val="Standard"/>
              <w:spacing w:before="120"/>
              <w:jc w:val="both"/>
              <w:rPr>
                <w:rFonts w:ascii="Calibri" w:hAnsi="Calibri" w:cs="Book Antiqua"/>
                <w:sz w:val="22"/>
                <w:szCs w:val="22"/>
                <w:lang w:val="fr-FR"/>
              </w:rPr>
            </w:pPr>
            <w:r>
              <w:rPr>
                <w:rFonts w:ascii="Calibri" w:hAnsi="Calibri" w:cs="Book Antiqua"/>
                <w:sz w:val="22"/>
                <w:szCs w:val="22"/>
                <w:lang w:val="fr-FR"/>
              </w:rPr>
              <w:t>5. La pr</w:t>
            </w:r>
            <w:r>
              <w:rPr>
                <w:rFonts w:ascii="Calibri" w:hAnsi="Calibri" w:cs="Book Antiqua"/>
                <w:sz w:val="22"/>
                <w:szCs w:val="22"/>
                <w:lang w:val="fr-FR"/>
              </w:rPr>
              <w:t xml:space="preserve">ésente Convention signée par tous les partenaires sera transmise par le Chef de file à l’AG, en tant que partie intégrante de la Convention entre l'AG et le CF. </w:t>
            </w:r>
            <w:r>
              <w:rPr>
                <w:rFonts w:ascii="Calibri" w:hAnsi="Calibri" w:cs="Book Antiqua"/>
                <w:bCs/>
                <w:sz w:val="22"/>
                <w:szCs w:val="22"/>
                <w:lang w:val="fr-FR"/>
              </w:rPr>
              <w:t>Les</w:t>
            </w:r>
            <w:r>
              <w:rPr>
                <w:rFonts w:ascii="Calibri" w:hAnsi="Calibri" w:cs="Book Antiqua"/>
                <w:sz w:val="22"/>
                <w:szCs w:val="22"/>
                <w:lang w:val="fr-FR"/>
              </w:rPr>
              <w:t xml:space="preserve"> pages réservées à la souscription du partenariat indiquent pour chaque organisme partenaire</w:t>
            </w:r>
            <w:r>
              <w:rPr>
                <w:rFonts w:ascii="Calibri" w:hAnsi="Calibri" w:cs="Book Antiqua"/>
                <w:sz w:val="22"/>
                <w:szCs w:val="22"/>
                <w:lang w:val="fr-FR"/>
              </w:rPr>
              <w:t xml:space="preserve"> les données suivantes:</w:t>
            </w:r>
          </w:p>
          <w:p w:rsidR="00450D29" w:rsidRDefault="00C76B86">
            <w:pPr>
              <w:pStyle w:val="Standard"/>
              <w:numPr>
                <w:ilvl w:val="0"/>
                <w:numId w:val="56"/>
              </w:numPr>
              <w:ind w:left="714" w:hanging="357"/>
              <w:jc w:val="both"/>
              <w:rPr>
                <w:rFonts w:ascii="Calibri" w:hAnsi="Calibri" w:cs="Book Antiqua"/>
                <w:sz w:val="22"/>
                <w:szCs w:val="22"/>
                <w:lang w:val="fr-FR"/>
              </w:rPr>
            </w:pPr>
            <w:r>
              <w:rPr>
                <w:rFonts w:ascii="Calibri" w:hAnsi="Calibri" w:cs="Book Antiqua"/>
                <w:sz w:val="22"/>
                <w:szCs w:val="22"/>
                <w:lang w:val="fr-FR"/>
              </w:rPr>
              <w:t>le nom de l’organisme</w:t>
            </w:r>
          </w:p>
          <w:p w:rsidR="00450D29" w:rsidRDefault="00C76B86">
            <w:pPr>
              <w:pStyle w:val="Standard"/>
              <w:numPr>
                <w:ilvl w:val="0"/>
                <w:numId w:val="14"/>
              </w:numPr>
              <w:jc w:val="both"/>
              <w:rPr>
                <w:rFonts w:ascii="Calibri" w:hAnsi="Calibri" w:cs="Book Antiqua"/>
                <w:sz w:val="22"/>
                <w:szCs w:val="22"/>
                <w:lang w:val="fr-FR"/>
              </w:rPr>
            </w:pPr>
            <w:r>
              <w:rPr>
                <w:rFonts w:ascii="Calibri" w:hAnsi="Calibri" w:cs="Book Antiqua"/>
                <w:sz w:val="22"/>
                <w:szCs w:val="22"/>
                <w:lang w:val="fr-FR"/>
              </w:rPr>
              <w:t>la signature.</w:t>
            </w:r>
          </w:p>
          <w:p w:rsidR="00450D29" w:rsidRDefault="00450D29">
            <w:pPr>
              <w:pStyle w:val="Standard"/>
              <w:ind w:left="714" w:hanging="357"/>
              <w:jc w:val="both"/>
              <w:rPr>
                <w:rFonts w:ascii="Calibri" w:hAnsi="Calibri" w:cs="Book Antiqua"/>
                <w:sz w:val="22"/>
                <w:szCs w:val="22"/>
                <w:lang w:val="fr-FR"/>
              </w:rPr>
            </w:pPr>
          </w:p>
          <w:p w:rsidR="00450D29" w:rsidRDefault="00C76B86">
            <w:pPr>
              <w:pStyle w:val="Standard"/>
              <w:spacing w:before="120"/>
              <w:jc w:val="both"/>
              <w:rPr>
                <w:rFonts w:ascii="Calibri" w:hAnsi="Calibri" w:cs="Book Antiqua"/>
                <w:sz w:val="22"/>
                <w:szCs w:val="22"/>
                <w:lang w:val="fr-FR"/>
              </w:rPr>
            </w:pPr>
            <w:r>
              <w:rPr>
                <w:rFonts w:ascii="Calibri" w:hAnsi="Calibri" w:cs="Book Antiqua"/>
                <w:b/>
                <w:bCs/>
                <w:sz w:val="22"/>
                <w:szCs w:val="22"/>
                <w:lang w:val="fr-FR"/>
              </w:rPr>
              <w:t>6</w:t>
            </w:r>
            <w:r>
              <w:rPr>
                <w:rFonts w:ascii="Calibri" w:hAnsi="Calibri" w:cs="Book Antiqua"/>
                <w:sz w:val="22"/>
                <w:szCs w:val="22"/>
                <w:lang w:val="fr-FR"/>
              </w:rPr>
              <w:t>. Pour tout ce qui n'aurait pas été expressément prévu par la présente Convention, les Partenaires s'engagent à respecter les prescriptions contenues aux documents du Programme, à la législation</w:t>
            </w:r>
            <w:r>
              <w:rPr>
                <w:rFonts w:ascii="Calibri" w:hAnsi="Calibri" w:cs="Book Antiqua"/>
                <w:sz w:val="22"/>
                <w:szCs w:val="22"/>
                <w:lang w:val="fr-FR"/>
              </w:rPr>
              <w:t xml:space="preserve"> européenne et nationale applicable en la matière, et a toute autre disposition relative à la Convention entre AG et CF, dont la présente Convention est partie intégrante.</w:t>
            </w:r>
          </w:p>
        </w:tc>
      </w:tr>
    </w:tbl>
    <w:p w:rsidR="00450D29" w:rsidRDefault="00450D29">
      <w:pPr>
        <w:pStyle w:val="Textbody"/>
      </w:pPr>
    </w:p>
    <w:p w:rsidR="00450D29" w:rsidRDefault="00450D29">
      <w:pPr>
        <w:pStyle w:val="Textbody"/>
      </w:pPr>
    </w:p>
    <w:tbl>
      <w:tblPr>
        <w:tblW w:w="9951" w:type="dxa"/>
        <w:tblInd w:w="23" w:type="dxa"/>
        <w:tblLayout w:type="fixed"/>
        <w:tblCellMar>
          <w:left w:w="10" w:type="dxa"/>
          <w:right w:w="10" w:type="dxa"/>
        </w:tblCellMar>
        <w:tblLook w:val="0000" w:firstRow="0" w:lastRow="0" w:firstColumn="0" w:lastColumn="0" w:noHBand="0" w:noVBand="0"/>
      </w:tblPr>
      <w:tblGrid>
        <w:gridCol w:w="9951"/>
      </w:tblGrid>
      <w:tr w:rsidR="00450D29">
        <w:tblPrEx>
          <w:tblCellMar>
            <w:top w:w="0" w:type="dxa"/>
            <w:bottom w:w="0" w:type="dxa"/>
          </w:tblCellMar>
        </w:tblPrEx>
        <w:tc>
          <w:tcPr>
            <w:tcW w:w="9951" w:type="dxa"/>
            <w:shd w:val="clear" w:color="auto" w:fill="auto"/>
            <w:tcMar>
              <w:top w:w="55" w:type="dxa"/>
              <w:left w:w="55" w:type="dxa"/>
              <w:bottom w:w="55" w:type="dxa"/>
              <w:right w:w="55" w:type="dxa"/>
            </w:tcMar>
          </w:tcPr>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Per il Capofila/ Pour le Chef de File:</w:t>
            </w:r>
          </w:p>
          <w:p w:rsidR="00450D29" w:rsidRDefault="00C76B86">
            <w:pPr>
              <w:pStyle w:val="Standard"/>
              <w:snapToGrid w:val="0"/>
              <w:rPr>
                <w:rFonts w:ascii="Calibri" w:hAnsi="Calibri" w:cs="Book Antiqua"/>
                <w:i/>
                <w:iCs/>
                <w:sz w:val="22"/>
                <w:szCs w:val="22"/>
              </w:rPr>
            </w:pPr>
            <w:r>
              <w:rPr>
                <w:rFonts w:ascii="Calibri" w:hAnsi="Calibri" w:cs="Book Antiqua"/>
                <w:i/>
                <w:iCs/>
                <w:sz w:val="22"/>
                <w:szCs w:val="22"/>
              </w:rPr>
              <w:t>(Nome del capofila/Nom du Chef de File)</w:t>
            </w: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w:t>
            </w:r>
          </w:p>
          <w:p w:rsidR="00450D29" w:rsidRDefault="00450D29">
            <w:pPr>
              <w:pStyle w:val="Standard"/>
              <w:snapToGrid w:val="0"/>
              <w:rPr>
                <w:rFonts w:ascii="Calibri" w:hAnsi="Calibri" w:cs="Book Antiqua"/>
                <w:sz w:val="22"/>
                <w:szCs w:val="22"/>
              </w:rPr>
            </w:pP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Afferente il progetto/ Inhérente le Projet</w:t>
            </w:r>
          </w:p>
          <w:p w:rsidR="00450D29" w:rsidRDefault="00C76B86">
            <w:pPr>
              <w:pStyle w:val="Standard"/>
              <w:snapToGrid w:val="0"/>
              <w:rPr>
                <w:rFonts w:ascii="Calibri" w:hAnsi="Calibri" w:cs="Book Antiqua"/>
                <w:i/>
                <w:iCs/>
                <w:sz w:val="22"/>
                <w:szCs w:val="22"/>
              </w:rPr>
            </w:pPr>
            <w:r>
              <w:rPr>
                <w:rFonts w:ascii="Calibri" w:hAnsi="Calibri" w:cs="Book Antiqua"/>
                <w:i/>
                <w:iCs/>
                <w:sz w:val="22"/>
                <w:szCs w:val="22"/>
              </w:rPr>
              <w:t>(Titolo del progetto/ Titre du projet)</w:t>
            </w: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w:t>
            </w:r>
          </w:p>
          <w:p w:rsidR="00450D29" w:rsidRDefault="00450D29">
            <w:pPr>
              <w:pStyle w:val="Standard"/>
              <w:snapToGrid w:val="0"/>
              <w:rPr>
                <w:rFonts w:ascii="Calibri" w:hAnsi="Calibri" w:cs="Book Antiqua"/>
                <w:sz w:val="22"/>
                <w:szCs w:val="22"/>
              </w:rPr>
            </w:pP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 xml:space="preserve">Letto, confermato ed approvato a/ Lu, </w:t>
            </w:r>
            <w:r>
              <w:rPr>
                <w:rFonts w:ascii="Calibri" w:hAnsi="Calibri" w:cs="Book Antiqua"/>
                <w:sz w:val="22"/>
                <w:szCs w:val="22"/>
              </w:rPr>
              <w:t>confirmé et approuvé,</w:t>
            </w: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lastRenderedPageBreak/>
              <w:t>da/par:  (nome  per esteso e  funzione/nom in extenso du signataire et fonction)</w:t>
            </w: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w:t>
            </w:r>
          </w:p>
          <w:p w:rsidR="00450D29" w:rsidRDefault="00450D29">
            <w:pPr>
              <w:pStyle w:val="Standard"/>
              <w:snapToGrid w:val="0"/>
              <w:rPr>
                <w:rFonts w:ascii="Calibri" w:hAnsi="Calibri" w:cs="Book Antiqua"/>
                <w:sz w:val="22"/>
                <w:szCs w:val="22"/>
              </w:rPr>
            </w:pPr>
          </w:p>
          <w:p w:rsidR="00450D29" w:rsidRDefault="00450D29">
            <w:pPr>
              <w:pStyle w:val="Standard"/>
              <w:snapToGrid w:val="0"/>
              <w:rPr>
                <w:rFonts w:ascii="Calibri" w:hAnsi="Calibri" w:cs="Book Antiqua"/>
                <w:sz w:val="22"/>
                <w:szCs w:val="22"/>
              </w:rPr>
            </w:pP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Firma / Signature</w:t>
            </w:r>
          </w:p>
        </w:tc>
      </w:tr>
      <w:tr w:rsidR="00450D29">
        <w:tblPrEx>
          <w:tblCellMar>
            <w:top w:w="0" w:type="dxa"/>
            <w:bottom w:w="0" w:type="dxa"/>
          </w:tblCellMar>
        </w:tblPrEx>
        <w:tc>
          <w:tcPr>
            <w:tcW w:w="9951" w:type="dxa"/>
            <w:shd w:val="clear" w:color="auto" w:fill="auto"/>
            <w:tcMar>
              <w:top w:w="55" w:type="dxa"/>
              <w:left w:w="55" w:type="dxa"/>
              <w:bottom w:w="55" w:type="dxa"/>
              <w:right w:w="55" w:type="dxa"/>
            </w:tcMar>
          </w:tcPr>
          <w:p w:rsidR="00450D29" w:rsidRDefault="00C76B86">
            <w:pPr>
              <w:pStyle w:val="Standard"/>
              <w:snapToGrid w:val="0"/>
              <w:rPr>
                <w:rFonts w:ascii="Calibri" w:hAnsi="Calibri" w:cs="Book Antiqua"/>
                <w:sz w:val="22"/>
                <w:szCs w:val="22"/>
              </w:rPr>
            </w:pPr>
            <w:r>
              <w:rPr>
                <w:rFonts w:ascii="Calibri" w:hAnsi="Calibri" w:cs="Book Antiqua"/>
                <w:sz w:val="22"/>
                <w:szCs w:val="22"/>
              </w:rPr>
              <w:lastRenderedPageBreak/>
              <w:t xml:space="preserve">Per  il Partner </w:t>
            </w:r>
            <w:r>
              <w:rPr>
                <w:rFonts w:ascii="Calibri" w:hAnsi="Calibri" w:cs="Book Antiqua"/>
                <w:sz w:val="22"/>
                <w:szCs w:val="22"/>
              </w:rPr>
              <w:t>N......../ Pour le Partenaire N................</w:t>
            </w:r>
          </w:p>
          <w:p w:rsidR="00450D29" w:rsidRDefault="00C76B86">
            <w:pPr>
              <w:pStyle w:val="Standard"/>
              <w:snapToGrid w:val="0"/>
              <w:rPr>
                <w:rFonts w:ascii="Calibri" w:hAnsi="Calibri" w:cs="Book Antiqua"/>
                <w:i/>
                <w:iCs/>
                <w:sz w:val="22"/>
                <w:szCs w:val="22"/>
              </w:rPr>
            </w:pPr>
            <w:r>
              <w:rPr>
                <w:rFonts w:ascii="Calibri" w:hAnsi="Calibri" w:cs="Book Antiqua"/>
                <w:i/>
                <w:iCs/>
                <w:sz w:val="22"/>
                <w:szCs w:val="22"/>
              </w:rPr>
              <w:t>(Nome del Partner / Nom du Partenaire)</w:t>
            </w: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w:t>
            </w:r>
          </w:p>
          <w:p w:rsidR="00450D29" w:rsidRDefault="00450D29">
            <w:pPr>
              <w:pStyle w:val="Standard"/>
              <w:snapToGrid w:val="0"/>
              <w:rPr>
                <w:rFonts w:ascii="Calibri" w:hAnsi="Calibri" w:cs="Book Antiqua"/>
                <w:sz w:val="22"/>
                <w:szCs w:val="22"/>
              </w:rPr>
            </w:pPr>
          </w:p>
          <w:p w:rsidR="00450D29" w:rsidRDefault="00450D29">
            <w:pPr>
              <w:pStyle w:val="Standard"/>
              <w:snapToGrid w:val="0"/>
              <w:rPr>
                <w:rFonts w:ascii="Calibri" w:hAnsi="Calibri" w:cs="Book Antiqua"/>
                <w:sz w:val="22"/>
                <w:szCs w:val="22"/>
              </w:rPr>
            </w:pP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Afferente il progetto/ Inhérente le Projet</w:t>
            </w:r>
          </w:p>
          <w:p w:rsidR="00450D29" w:rsidRDefault="00C76B86">
            <w:pPr>
              <w:pStyle w:val="Standard"/>
              <w:snapToGrid w:val="0"/>
              <w:rPr>
                <w:rFonts w:ascii="Calibri" w:hAnsi="Calibri" w:cs="Book Antiqua"/>
                <w:i/>
                <w:iCs/>
                <w:sz w:val="22"/>
                <w:szCs w:val="22"/>
              </w:rPr>
            </w:pPr>
            <w:r>
              <w:rPr>
                <w:rFonts w:ascii="Calibri" w:hAnsi="Calibri" w:cs="Book Antiqua"/>
                <w:i/>
                <w:iCs/>
                <w:sz w:val="22"/>
                <w:szCs w:val="22"/>
              </w:rPr>
              <w:t>(Titolo del progetto / Titre du projet)</w:t>
            </w: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w:t>
            </w:r>
          </w:p>
          <w:p w:rsidR="00450D29" w:rsidRDefault="00450D29">
            <w:pPr>
              <w:pStyle w:val="Standard"/>
              <w:snapToGrid w:val="0"/>
              <w:rPr>
                <w:rFonts w:ascii="Calibri" w:hAnsi="Calibri" w:cs="Book Antiqua"/>
                <w:sz w:val="22"/>
                <w:szCs w:val="22"/>
              </w:rPr>
            </w:pP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Letto, confermato ed approvato a/ Lu, confirmé et approuvé,</w:t>
            </w:r>
          </w:p>
          <w:p w:rsidR="00450D29" w:rsidRDefault="00450D29">
            <w:pPr>
              <w:pStyle w:val="Standard"/>
              <w:snapToGrid w:val="0"/>
              <w:rPr>
                <w:rFonts w:ascii="Calibri" w:hAnsi="Calibri" w:cs="Book Antiqua"/>
                <w:sz w:val="22"/>
                <w:szCs w:val="22"/>
              </w:rPr>
            </w:pP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da/par:  (nome per esteso  e funzione/nom in extenso du signataire et fonction)</w:t>
            </w: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w:t>
            </w:r>
            <w:r>
              <w:rPr>
                <w:rFonts w:ascii="Calibri" w:hAnsi="Calibri" w:cs="Book Antiqua"/>
                <w:sz w:val="22"/>
                <w:szCs w:val="22"/>
              </w:rPr>
              <w:t>......................................................................</w:t>
            </w:r>
          </w:p>
          <w:p w:rsidR="00450D29" w:rsidRDefault="00450D29">
            <w:pPr>
              <w:pStyle w:val="Standard"/>
              <w:snapToGrid w:val="0"/>
              <w:rPr>
                <w:rFonts w:ascii="Calibri" w:hAnsi="Calibri" w:cs="Book Antiqua"/>
                <w:sz w:val="22"/>
                <w:szCs w:val="22"/>
              </w:rPr>
            </w:pPr>
          </w:p>
          <w:p w:rsidR="00450D29" w:rsidRDefault="00C76B86">
            <w:pPr>
              <w:pStyle w:val="Standard"/>
              <w:snapToGrid w:val="0"/>
              <w:rPr>
                <w:rFonts w:ascii="Calibri" w:hAnsi="Calibri" w:cs="Book Antiqua"/>
                <w:sz w:val="22"/>
                <w:szCs w:val="22"/>
              </w:rPr>
            </w:pPr>
            <w:r>
              <w:rPr>
                <w:rFonts w:ascii="Calibri" w:hAnsi="Calibri" w:cs="Book Antiqua"/>
                <w:sz w:val="22"/>
                <w:szCs w:val="22"/>
              </w:rPr>
              <w:t>Firma /Signature</w:t>
            </w:r>
          </w:p>
          <w:p w:rsidR="00450D29" w:rsidRDefault="00450D29">
            <w:pPr>
              <w:pStyle w:val="Standard"/>
              <w:snapToGrid w:val="0"/>
              <w:rPr>
                <w:rFonts w:ascii="Calibri" w:hAnsi="Calibri" w:cs="Book Antiqua"/>
                <w:sz w:val="22"/>
                <w:szCs w:val="22"/>
              </w:rPr>
            </w:pPr>
          </w:p>
          <w:p w:rsidR="00450D29" w:rsidRDefault="00450D29">
            <w:pPr>
              <w:pStyle w:val="Intestazione"/>
              <w:rPr>
                <w:rFonts w:ascii="Calibri" w:hAnsi="Calibri" w:cs="Book Antiqua"/>
              </w:rPr>
            </w:pPr>
          </w:p>
          <w:p w:rsidR="00450D29" w:rsidRDefault="00450D29">
            <w:pPr>
              <w:pStyle w:val="Intestazione"/>
              <w:rPr>
                <w:rFonts w:ascii="Calibri" w:hAnsi="Calibri" w:cs="Book Antiqua"/>
              </w:rPr>
            </w:pPr>
          </w:p>
          <w:p w:rsidR="00450D29" w:rsidRDefault="00450D29">
            <w:pPr>
              <w:pStyle w:val="Intestazione"/>
              <w:rPr>
                <w:rFonts w:ascii="Calibri" w:hAnsi="Calibri" w:cs="Book Antiqua"/>
                <w:i/>
                <w:iCs/>
                <w:sz w:val="22"/>
                <w:szCs w:val="22"/>
              </w:rPr>
            </w:pPr>
          </w:p>
        </w:tc>
      </w:tr>
    </w:tbl>
    <w:p w:rsidR="00450D29" w:rsidRDefault="00450D29">
      <w:pPr>
        <w:pStyle w:val="Standard"/>
      </w:pPr>
    </w:p>
    <w:sectPr w:rsidR="00450D29">
      <w:footerReference w:type="default" r:id="rId8"/>
      <w:pgSz w:w="11906" w:h="16838"/>
      <w:pgMar w:top="794" w:right="1081" w:bottom="1133" w:left="79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6B86">
      <w:pPr>
        <w:spacing w:after="0" w:line="240" w:lineRule="auto"/>
      </w:pPr>
      <w:r>
        <w:separator/>
      </w:r>
    </w:p>
  </w:endnote>
  <w:endnote w:type="continuationSeparator" w:id="0">
    <w:p w:rsidR="00000000" w:rsidRDefault="00C7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Arial Unicode MS'">
    <w:charset w:val="00"/>
    <w:family w:val="auto"/>
    <w:pitch w:val="variable"/>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EUAlbertina, 'EU Albertin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7B" w:rsidRDefault="00C76B86">
    <w:pPr>
      <w:pStyle w:val="Pidipagina"/>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6B86">
      <w:pPr>
        <w:spacing w:after="0" w:line="240" w:lineRule="auto"/>
      </w:pPr>
      <w:r>
        <w:rPr>
          <w:color w:val="000000"/>
        </w:rPr>
        <w:separator/>
      </w:r>
    </w:p>
  </w:footnote>
  <w:footnote w:type="continuationSeparator" w:id="0">
    <w:p w:rsidR="00000000" w:rsidRDefault="00C76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620"/>
    <w:multiLevelType w:val="multilevel"/>
    <w:tmpl w:val="F4308EEC"/>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6B15F5"/>
    <w:multiLevelType w:val="multilevel"/>
    <w:tmpl w:val="3976C08E"/>
    <w:styleLink w:val="WWOutlineListStyle"/>
    <w:lvl w:ilvl="0">
      <w:start w:val="1"/>
      <w:numFmt w:val="none"/>
      <w:lvlText w:val="%1"/>
      <w:lvlJc w:val="left"/>
    </w:lvl>
    <w:lvl w:ilvl="1">
      <w:start w:val="1"/>
      <w:numFmt w:val="none"/>
      <w:lvlText w:val="%2"/>
      <w:lvlJc w:val="left"/>
    </w:lvl>
    <w:lvl w:ilvl="2">
      <w:start w:val="1"/>
      <w:numFmt w:val="decimal"/>
      <w:pStyle w:val="Titolo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182163B"/>
    <w:multiLevelType w:val="multilevel"/>
    <w:tmpl w:val="F3E2CCD4"/>
    <w:styleLink w:val="WW8Num5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96D42C1"/>
    <w:multiLevelType w:val="multilevel"/>
    <w:tmpl w:val="7646FE18"/>
    <w:styleLink w:val="WW8Num24"/>
    <w:lvl w:ilvl="0">
      <w:start w:val="5"/>
      <w:numFmt w:val="decimal"/>
      <w:lvlText w:val="%1."/>
      <w:lvlJc w:val="left"/>
      <w:rPr>
        <w:rFonts w:ascii="Symbol" w:hAnsi="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9F81ECB"/>
    <w:multiLevelType w:val="multilevel"/>
    <w:tmpl w:val="173807E2"/>
    <w:lvl w:ilvl="0">
      <w:start w:val="1"/>
      <w:numFmt w:val="lowerLetter"/>
      <w:lvlText w:val="%1)"/>
      <w:lvlJc w:val="left"/>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5">
    <w:nsid w:val="0B810811"/>
    <w:multiLevelType w:val="multilevel"/>
    <w:tmpl w:val="5FF4930A"/>
    <w:styleLink w:val="WW8Num4"/>
    <w:lvl w:ilvl="0">
      <w:start w:val="1"/>
      <w:numFmt w:val="decimal"/>
      <w:lvlText w:val="%1."/>
      <w:lvlJc w:val="left"/>
      <w:rPr>
        <w:rFonts w:ascii="Book Antiqua" w:hAnsi="Book Antiqua"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C750D46"/>
    <w:multiLevelType w:val="multilevel"/>
    <w:tmpl w:val="D6286DCA"/>
    <w:styleLink w:val="WW8Num7"/>
    <w:lvl w:ilvl="0">
      <w:start w:val="1"/>
      <w:numFmt w:val="lowerLetter"/>
      <w:lvlText w:val="%1)"/>
      <w:lvlJc w:val="left"/>
      <w:rPr>
        <w:rFonts w:ascii="Book Antiqua" w:hAnsi="Book Antiqua" w:cs="Book Antiqua"/>
        <w:strike w:val="0"/>
        <w:dstrike w:val="0"/>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C9D2490"/>
    <w:multiLevelType w:val="multilevel"/>
    <w:tmpl w:val="CAB2CD4E"/>
    <w:styleLink w:val="WW8Num26"/>
    <w:lvl w:ilvl="0">
      <w:start w:val="8"/>
      <w:numFmt w:val="decimal"/>
      <w:lvlText w:val="%1."/>
      <w:lvlJc w:val="left"/>
      <w:rPr>
        <w:rFonts w:ascii="Book Antiqua" w:hAnsi="Book Antiqua" w:cs="Book Antiqua"/>
        <w:b/>
        <w:bC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EB26A9F"/>
    <w:multiLevelType w:val="multilevel"/>
    <w:tmpl w:val="6818D238"/>
    <w:styleLink w:val="WW8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EC25529"/>
    <w:multiLevelType w:val="multilevel"/>
    <w:tmpl w:val="A038FB7E"/>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0">
    <w:nsid w:val="112605C6"/>
    <w:multiLevelType w:val="multilevel"/>
    <w:tmpl w:val="3BC44DFE"/>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6C35A1A"/>
    <w:multiLevelType w:val="multilevel"/>
    <w:tmpl w:val="AB067474"/>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2">
    <w:nsid w:val="18BD311F"/>
    <w:multiLevelType w:val="multilevel"/>
    <w:tmpl w:val="586C9B1A"/>
    <w:lvl w:ilvl="0">
      <w:start w:val="1"/>
      <w:numFmt w:val="lowerLetter"/>
      <w:lvlText w:val="%1)"/>
      <w:lvlJc w:val="left"/>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3">
    <w:nsid w:val="191438D1"/>
    <w:multiLevelType w:val="multilevel"/>
    <w:tmpl w:val="CED65C92"/>
    <w:styleLink w:val="WW8Num22"/>
    <w:lvl w:ilvl="0">
      <w:numFmt w:val="bullet"/>
      <w:lvlText w:val=""/>
      <w:lvlJc w:val="left"/>
      <w:rPr>
        <w:rFonts w:ascii="Symbol" w:hAnsi="Symbol" w:cs="Book Antiqua"/>
        <w:lang w:val="it-IT"/>
      </w:rPr>
    </w:lvl>
    <w:lvl w:ilvl="1">
      <w:numFmt w:val="bullet"/>
      <w:lvlText w:val=""/>
      <w:lvlJc w:val="left"/>
      <w:rPr>
        <w:rFonts w:ascii="Symbol" w:hAnsi="Symbol" w:cs="Book Antiqua"/>
        <w:lang w:val="it-IT"/>
      </w:rPr>
    </w:lvl>
    <w:lvl w:ilvl="2">
      <w:numFmt w:val="bullet"/>
      <w:lvlText w:val=""/>
      <w:lvlJc w:val="left"/>
      <w:rPr>
        <w:rFonts w:ascii="Symbol" w:hAnsi="Symbol" w:cs="Book Antiqua"/>
        <w:lang w:val="it-IT"/>
      </w:rPr>
    </w:lvl>
    <w:lvl w:ilvl="3">
      <w:numFmt w:val="bullet"/>
      <w:lvlText w:val=""/>
      <w:lvlJc w:val="left"/>
      <w:rPr>
        <w:rFonts w:ascii="Symbol" w:hAnsi="Symbol" w:cs="Book Antiqua"/>
        <w:lang w:val="it-IT"/>
      </w:rPr>
    </w:lvl>
    <w:lvl w:ilvl="4">
      <w:numFmt w:val="bullet"/>
      <w:lvlText w:val=""/>
      <w:lvlJc w:val="left"/>
      <w:rPr>
        <w:rFonts w:ascii="Symbol" w:hAnsi="Symbol" w:cs="Book Antiqua"/>
        <w:lang w:val="it-IT"/>
      </w:rPr>
    </w:lvl>
    <w:lvl w:ilvl="5">
      <w:numFmt w:val="bullet"/>
      <w:lvlText w:val=""/>
      <w:lvlJc w:val="left"/>
      <w:rPr>
        <w:rFonts w:ascii="Symbol" w:hAnsi="Symbol" w:cs="Book Antiqua"/>
        <w:lang w:val="it-IT"/>
      </w:rPr>
    </w:lvl>
    <w:lvl w:ilvl="6">
      <w:numFmt w:val="bullet"/>
      <w:lvlText w:val=""/>
      <w:lvlJc w:val="left"/>
      <w:rPr>
        <w:rFonts w:ascii="Symbol" w:hAnsi="Symbol" w:cs="Book Antiqua"/>
        <w:lang w:val="it-IT"/>
      </w:rPr>
    </w:lvl>
    <w:lvl w:ilvl="7">
      <w:numFmt w:val="bullet"/>
      <w:lvlText w:val=""/>
      <w:lvlJc w:val="left"/>
      <w:rPr>
        <w:rFonts w:ascii="Symbol" w:hAnsi="Symbol" w:cs="Book Antiqua"/>
        <w:lang w:val="it-IT"/>
      </w:rPr>
    </w:lvl>
    <w:lvl w:ilvl="8">
      <w:numFmt w:val="bullet"/>
      <w:lvlText w:val=""/>
      <w:lvlJc w:val="left"/>
      <w:rPr>
        <w:rFonts w:ascii="Symbol" w:hAnsi="Symbol" w:cs="Book Antiqua"/>
        <w:lang w:val="it-IT"/>
      </w:rPr>
    </w:lvl>
  </w:abstractNum>
  <w:abstractNum w:abstractNumId="14">
    <w:nsid w:val="1C662F2D"/>
    <w:multiLevelType w:val="multilevel"/>
    <w:tmpl w:val="1B0E2C0A"/>
    <w:styleLink w:val="WW8Num38"/>
    <w:lvl w:ilvl="0">
      <w:numFmt w:val="bullet"/>
      <w:lvlText w:val=""/>
      <w:lvlJc w:val="lef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C801F60"/>
    <w:multiLevelType w:val="multilevel"/>
    <w:tmpl w:val="A22840D2"/>
    <w:lvl w:ilvl="0">
      <w:start w:val="1"/>
      <w:numFmt w:val="lowerLetter"/>
      <w:lvlText w:val="%1)"/>
      <w:lvlJc w:val="left"/>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6">
    <w:nsid w:val="1E0E41F9"/>
    <w:multiLevelType w:val="multilevel"/>
    <w:tmpl w:val="7FD204CA"/>
    <w:styleLink w:val="WW8Num6"/>
    <w:lvl w:ilvl="0">
      <w:start w:val="9"/>
      <w:numFmt w:val="lowerLetter"/>
      <w:lvlText w:val="%1)"/>
      <w:lvlJc w:val="left"/>
      <w:rPr>
        <w:rFonts w:ascii="Book Antiqua" w:hAnsi="Book Antiqua"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E4608E8"/>
    <w:multiLevelType w:val="multilevel"/>
    <w:tmpl w:val="A7D651F8"/>
    <w:styleLink w:val="WW8Num21"/>
    <w:lvl w:ilvl="0">
      <w:numFmt w:val="bullet"/>
      <w:lvlText w:val=""/>
      <w:lvlJc w:val="left"/>
      <w:rPr>
        <w:rFonts w:ascii="Symbol" w:hAnsi="Symbol" w:cs="Book Antiqua"/>
        <w:sz w:val="20"/>
      </w:rPr>
    </w:lvl>
    <w:lvl w:ilvl="1">
      <w:numFmt w:val="bullet"/>
      <w:lvlText w:val=""/>
      <w:lvlJc w:val="left"/>
      <w:rPr>
        <w:rFonts w:ascii="Symbol" w:hAnsi="Symbol" w:cs="Book Antiqua"/>
        <w:sz w:val="20"/>
      </w:rPr>
    </w:lvl>
    <w:lvl w:ilvl="2">
      <w:numFmt w:val="bullet"/>
      <w:lvlText w:val=""/>
      <w:lvlJc w:val="left"/>
      <w:rPr>
        <w:rFonts w:ascii="Symbol" w:hAnsi="Symbol" w:cs="Book Antiqua"/>
        <w:sz w:val="20"/>
      </w:rPr>
    </w:lvl>
    <w:lvl w:ilvl="3">
      <w:numFmt w:val="bullet"/>
      <w:lvlText w:val=""/>
      <w:lvlJc w:val="left"/>
      <w:rPr>
        <w:rFonts w:ascii="Symbol" w:hAnsi="Symbol" w:cs="Book Antiqua"/>
        <w:sz w:val="20"/>
      </w:rPr>
    </w:lvl>
    <w:lvl w:ilvl="4">
      <w:numFmt w:val="bullet"/>
      <w:lvlText w:val=""/>
      <w:lvlJc w:val="left"/>
      <w:rPr>
        <w:rFonts w:ascii="Symbol" w:hAnsi="Symbol" w:cs="Book Antiqua"/>
        <w:sz w:val="20"/>
      </w:rPr>
    </w:lvl>
    <w:lvl w:ilvl="5">
      <w:numFmt w:val="bullet"/>
      <w:lvlText w:val=""/>
      <w:lvlJc w:val="left"/>
      <w:rPr>
        <w:rFonts w:ascii="Symbol" w:hAnsi="Symbol" w:cs="Book Antiqua"/>
        <w:sz w:val="20"/>
      </w:rPr>
    </w:lvl>
    <w:lvl w:ilvl="6">
      <w:numFmt w:val="bullet"/>
      <w:lvlText w:val=""/>
      <w:lvlJc w:val="left"/>
      <w:rPr>
        <w:rFonts w:ascii="Symbol" w:hAnsi="Symbol" w:cs="Book Antiqua"/>
        <w:sz w:val="20"/>
      </w:rPr>
    </w:lvl>
    <w:lvl w:ilvl="7">
      <w:numFmt w:val="bullet"/>
      <w:lvlText w:val=""/>
      <w:lvlJc w:val="left"/>
      <w:rPr>
        <w:rFonts w:ascii="Symbol" w:hAnsi="Symbol" w:cs="Book Antiqua"/>
        <w:sz w:val="20"/>
      </w:rPr>
    </w:lvl>
    <w:lvl w:ilvl="8">
      <w:numFmt w:val="bullet"/>
      <w:lvlText w:val=""/>
      <w:lvlJc w:val="left"/>
      <w:rPr>
        <w:rFonts w:ascii="Symbol" w:hAnsi="Symbol" w:cs="Book Antiqua"/>
        <w:sz w:val="20"/>
      </w:rPr>
    </w:lvl>
  </w:abstractNum>
  <w:abstractNum w:abstractNumId="18">
    <w:nsid w:val="1EB667B7"/>
    <w:multiLevelType w:val="multilevel"/>
    <w:tmpl w:val="40E03204"/>
    <w:styleLink w:val="WW8Num3"/>
    <w:lvl w:ilvl="0">
      <w:numFmt w:val="bullet"/>
      <w:lvlText w:val="-"/>
      <w:lvlJc w:val="left"/>
      <w:rPr>
        <w:rFonts w:ascii="Times New Roman" w:hAnsi="Times New Roman" w:cs="Times New Roman"/>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874266C"/>
    <w:multiLevelType w:val="multilevel"/>
    <w:tmpl w:val="7CC61C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9A8537E"/>
    <w:multiLevelType w:val="multilevel"/>
    <w:tmpl w:val="970E9C74"/>
    <w:styleLink w:val="WW8Num16"/>
    <w:lvl w:ilvl="0">
      <w:start w:val="6"/>
      <w:numFmt w:val="decimal"/>
      <w:lvlText w:val="%1."/>
      <w:lvlJc w:val="left"/>
      <w:rPr>
        <w:rFonts w:ascii="Century Schoolbook" w:eastAsia="Times New Roman" w:hAnsi="Century Schoolbook"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A553B78"/>
    <w:multiLevelType w:val="multilevel"/>
    <w:tmpl w:val="3170174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2">
    <w:nsid w:val="310E2BC6"/>
    <w:multiLevelType w:val="multilevel"/>
    <w:tmpl w:val="ECDEB412"/>
    <w:styleLink w:val="WW8Num12"/>
    <w:lvl w:ilvl="0">
      <w:start w:val="1"/>
      <w:numFmt w:val="lowerLetter"/>
      <w:lvlText w:val="%1)"/>
      <w:lvlJc w:val="left"/>
      <w:rPr>
        <w:rFonts w:ascii="Book Antiqua" w:hAnsi="Book Antiqua" w:cs="Book Antiqu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1F822F9"/>
    <w:multiLevelType w:val="multilevel"/>
    <w:tmpl w:val="E9A036C8"/>
    <w:styleLink w:val="WW8Num8"/>
    <w:lvl w:ilvl="0">
      <w:start w:val="1"/>
      <w:numFmt w:val="lowerLetter"/>
      <w:lvlText w:val="%1)"/>
      <w:lvlJc w:val="left"/>
      <w:rPr>
        <w:rFonts w:ascii="Book Antiqua" w:hAnsi="Book Antiqua" w:cs="Book Antiqua"/>
        <w:color w:val="FF0000"/>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21B0041"/>
    <w:multiLevelType w:val="multilevel"/>
    <w:tmpl w:val="B372A424"/>
    <w:lvl w:ilvl="0">
      <w:start w:val="1"/>
      <w:numFmt w:val="lowerLetter"/>
      <w:lvlText w:val="%1)"/>
      <w:lvlJc w:val="left"/>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5">
    <w:nsid w:val="35304132"/>
    <w:multiLevelType w:val="multilevel"/>
    <w:tmpl w:val="DF2C33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6">
    <w:nsid w:val="35960B2B"/>
    <w:multiLevelType w:val="multilevel"/>
    <w:tmpl w:val="1FC88044"/>
    <w:styleLink w:val="WW8Num14"/>
    <w:lvl w:ilvl="0">
      <w:numFmt w:val="bullet"/>
      <w:lvlText w:val="-"/>
      <w:lvlJc w:val="left"/>
      <w:rPr>
        <w:rFonts w:ascii="Century Schoolbook" w:hAnsi="Century Schoolbook" w:cs="Century Schoolbook"/>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B8B0A88"/>
    <w:multiLevelType w:val="multilevel"/>
    <w:tmpl w:val="8E54BE9A"/>
    <w:styleLink w:val="WW8Num10"/>
    <w:lvl w:ilvl="0">
      <w:numFmt w:val="bullet"/>
      <w:lvlText w:val="-"/>
      <w:lvlJc w:val="left"/>
      <w:rPr>
        <w:rFonts w:ascii="Century Schoolbook" w:hAnsi="Century Schoolbook"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C350F2F"/>
    <w:multiLevelType w:val="multilevel"/>
    <w:tmpl w:val="69569D80"/>
    <w:styleLink w:val="WW8Num18"/>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CA67E2D"/>
    <w:multiLevelType w:val="multilevel"/>
    <w:tmpl w:val="956A89DA"/>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0">
    <w:nsid w:val="3CEF5DD3"/>
    <w:multiLevelType w:val="multilevel"/>
    <w:tmpl w:val="40A68ED6"/>
    <w:styleLink w:val="WW8Num2"/>
    <w:lvl w:ilvl="0">
      <w:start w:val="1"/>
      <w:numFmt w:val="none"/>
      <w:lvlText w:val="%1"/>
      <w:lvlJc w:val="left"/>
      <w:rPr>
        <w:rFonts w:ascii="Century Schoolbook" w:hAnsi="Century Schoolbook" w:cs="Times New Roman"/>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41ED6C4A"/>
    <w:multiLevelType w:val="multilevel"/>
    <w:tmpl w:val="21A8A360"/>
    <w:styleLink w:val="WW8Num5"/>
    <w:lvl w:ilvl="0">
      <w:start w:val="1"/>
      <w:numFmt w:val="lowerLetter"/>
      <w:lvlText w:val="%1)"/>
      <w:lvlJc w:val="left"/>
      <w:rPr>
        <w:rFonts w:ascii="Book Antiqua" w:hAnsi="Book Antiqua" w:cs="Book Antiqua"/>
        <w:strike/>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3EA1B3C"/>
    <w:multiLevelType w:val="multilevel"/>
    <w:tmpl w:val="FCB0AB68"/>
    <w:styleLink w:val="WW8Num3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5FE74D3"/>
    <w:multiLevelType w:val="multilevel"/>
    <w:tmpl w:val="4808CCB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489F525D"/>
    <w:multiLevelType w:val="multilevel"/>
    <w:tmpl w:val="16FABC98"/>
    <w:styleLink w:val="WW8Num63"/>
    <w:lvl w:ilvl="0">
      <w:numFmt w:val="bullet"/>
      <w:lvlText w:val=""/>
      <w:lvlJc w:val="left"/>
      <w:rPr>
        <w:rFonts w:ascii="Symbol" w:eastAsia="SimSun, 'Arial Unicode MS'" w:hAnsi="Symbol" w:cs="Symbol"/>
        <w:lang w:eastAsia="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Arial Unicode MS'" w:hAnsi="Symbol" w:cs="Symbol"/>
        <w:lang w:eastAsia="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Arial Unicode MS'" w:hAnsi="Symbol" w:cs="Symbol"/>
        <w:lang w:eastAsia="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49087528"/>
    <w:multiLevelType w:val="multilevel"/>
    <w:tmpl w:val="BB649E6C"/>
    <w:styleLink w:val="WW8Num32"/>
    <w:lvl w:ilvl="0">
      <w:start w:val="6"/>
      <w:numFmt w:val="decimal"/>
      <w:lvlText w:val="%1."/>
      <w:lvlJc w:val="left"/>
      <w:rPr>
        <w:rFonts w:ascii="Book Antiqua" w:hAnsi="Book Antiqua" w:cs="Book Antiqua"/>
        <w:color w:val="FF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F245B9F"/>
    <w:multiLevelType w:val="multilevel"/>
    <w:tmpl w:val="3B5CC5B6"/>
    <w:styleLink w:val="WW8Num31"/>
    <w:lvl w:ilvl="0">
      <w:start w:val="3"/>
      <w:numFmt w:val="decimal"/>
      <w:lvlText w:val="%1."/>
      <w:lvlJc w:val="left"/>
      <w:rPr>
        <w:rFonts w:ascii="Book Antiqua" w:hAnsi="Book Antiqua" w:cs="Book Antiqua"/>
        <w:b/>
        <w:bCs/>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4377946"/>
    <w:multiLevelType w:val="multilevel"/>
    <w:tmpl w:val="855C8BD6"/>
    <w:styleLink w:val="WW8Num25"/>
    <w:lvl w:ilvl="0">
      <w:start w:val="7"/>
      <w:numFmt w:val="decimal"/>
      <w:lvlText w:val="%1."/>
      <w:lvlJc w:val="left"/>
      <w:rPr>
        <w:rFonts w:cs="Book Antiq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543F3FF7"/>
    <w:multiLevelType w:val="multilevel"/>
    <w:tmpl w:val="6FBE2D9C"/>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39">
    <w:nsid w:val="55E92252"/>
    <w:multiLevelType w:val="multilevel"/>
    <w:tmpl w:val="B08EE0D2"/>
    <w:styleLink w:val="WW8Num11"/>
    <w:lvl w:ilvl="0">
      <w:start w:val="1"/>
      <w:numFmt w:val="lowerLetter"/>
      <w:lvlText w:val="%1)"/>
      <w:lvlJc w:val="left"/>
      <w:rPr>
        <w:rFonts w:ascii="Book Antiqua" w:hAnsi="Book Antiqua" w:cs="Book Antiqua"/>
        <w:color w:val="FF0000"/>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589F276B"/>
    <w:multiLevelType w:val="multilevel"/>
    <w:tmpl w:val="DFA4548C"/>
    <w:styleLink w:val="WW8Num23"/>
    <w:lvl w:ilvl="0">
      <w:start w:val="1"/>
      <w:numFmt w:val="decimal"/>
      <w:lvlText w:val="%1."/>
      <w:lvlJc w:val="left"/>
      <w:rPr>
        <w:rFonts w:ascii="Book Antiqua" w:hAnsi="Book Antiqua"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C5C0722"/>
    <w:multiLevelType w:val="multilevel"/>
    <w:tmpl w:val="C6589F54"/>
    <w:styleLink w:val="WW8Num19"/>
    <w:lvl w:ilvl="0">
      <w:start w:val="7"/>
      <w:numFmt w:val="decimal"/>
      <w:lvlText w:val="%1."/>
      <w:lvlJc w:val="left"/>
      <w:rPr>
        <w:rFonts w:ascii="Book Antiqua" w:hAnsi="Book Antiqua"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CA62874"/>
    <w:multiLevelType w:val="multilevel"/>
    <w:tmpl w:val="24F29BB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D803677"/>
    <w:multiLevelType w:val="multilevel"/>
    <w:tmpl w:val="4E86E8BC"/>
    <w:styleLink w:val="WW8Num29"/>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60DE6785"/>
    <w:multiLevelType w:val="multilevel"/>
    <w:tmpl w:val="2A36A07E"/>
    <w:styleLink w:val="WW8Num13"/>
    <w:lvl w:ilvl="0">
      <w:numFmt w:val="bullet"/>
      <w:lvlText w:val=""/>
      <w:lvlJc w:val="left"/>
      <w:rPr>
        <w:rFonts w:ascii="Symbol" w:hAnsi="Symbol" w:cs="Book Antiqua"/>
        <w:sz w:val="20"/>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69B100BF"/>
    <w:multiLevelType w:val="multilevel"/>
    <w:tmpl w:val="7918F2EA"/>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6">
    <w:nsid w:val="69B46CE0"/>
    <w:multiLevelType w:val="multilevel"/>
    <w:tmpl w:val="21A03FA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7">
    <w:nsid w:val="6E310D9A"/>
    <w:multiLevelType w:val="multilevel"/>
    <w:tmpl w:val="029EDBA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2FE59AD"/>
    <w:multiLevelType w:val="multilevel"/>
    <w:tmpl w:val="25EA0BB4"/>
    <w:styleLink w:val="WW8Num20"/>
    <w:lvl w:ilvl="0">
      <w:start w:val="1"/>
      <w:numFmt w:val="decimal"/>
      <w:lvlText w:val="%1."/>
      <w:lvlJc w:val="left"/>
      <w:rPr>
        <w:rFonts w:cs="Book Antiqua"/>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731C5B97"/>
    <w:multiLevelType w:val="multilevel"/>
    <w:tmpl w:val="14D4914E"/>
    <w:styleLink w:val="WW8Num27"/>
    <w:lvl w:ilvl="0">
      <w:start w:val="1"/>
      <w:numFmt w:val="decimal"/>
      <w:lvlText w:val="%1."/>
      <w:lvlJc w:val="left"/>
      <w:rPr>
        <w:rFonts w:ascii="Book Antiqua" w:hAnsi="Book Antiqua" w:cs="Book Antiqua"/>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7ACF2301"/>
    <w:multiLevelType w:val="multilevel"/>
    <w:tmpl w:val="2A10F52E"/>
    <w:styleLink w:val="WW8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7AE57048"/>
    <w:multiLevelType w:val="multilevel"/>
    <w:tmpl w:val="8EA284CA"/>
    <w:styleLink w:val="WW8Num2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7B362A13"/>
    <w:multiLevelType w:val="multilevel"/>
    <w:tmpl w:val="98A68C5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num w:numId="1">
    <w:abstractNumId w:val="1"/>
  </w:num>
  <w:num w:numId="2">
    <w:abstractNumId w:val="33"/>
  </w:num>
  <w:num w:numId="3">
    <w:abstractNumId w:val="30"/>
  </w:num>
  <w:num w:numId="4">
    <w:abstractNumId w:val="18"/>
  </w:num>
  <w:num w:numId="5">
    <w:abstractNumId w:val="5"/>
  </w:num>
  <w:num w:numId="6">
    <w:abstractNumId w:val="31"/>
  </w:num>
  <w:num w:numId="7">
    <w:abstractNumId w:val="16"/>
  </w:num>
  <w:num w:numId="8">
    <w:abstractNumId w:val="6"/>
  </w:num>
  <w:num w:numId="9">
    <w:abstractNumId w:val="23"/>
  </w:num>
  <w:num w:numId="10">
    <w:abstractNumId w:val="10"/>
  </w:num>
  <w:num w:numId="11">
    <w:abstractNumId w:val="27"/>
  </w:num>
  <w:num w:numId="12">
    <w:abstractNumId w:val="39"/>
  </w:num>
  <w:num w:numId="13">
    <w:abstractNumId w:val="22"/>
  </w:num>
  <w:num w:numId="14">
    <w:abstractNumId w:val="44"/>
  </w:num>
  <w:num w:numId="15">
    <w:abstractNumId w:val="26"/>
  </w:num>
  <w:num w:numId="16">
    <w:abstractNumId w:val="8"/>
  </w:num>
  <w:num w:numId="17">
    <w:abstractNumId w:val="20"/>
  </w:num>
  <w:num w:numId="18">
    <w:abstractNumId w:val="42"/>
  </w:num>
  <w:num w:numId="19">
    <w:abstractNumId w:val="28"/>
  </w:num>
  <w:num w:numId="20">
    <w:abstractNumId w:val="41"/>
  </w:num>
  <w:num w:numId="21">
    <w:abstractNumId w:val="48"/>
  </w:num>
  <w:num w:numId="22">
    <w:abstractNumId w:val="17"/>
  </w:num>
  <w:num w:numId="23">
    <w:abstractNumId w:val="13"/>
  </w:num>
  <w:num w:numId="24">
    <w:abstractNumId w:val="40"/>
  </w:num>
  <w:num w:numId="25">
    <w:abstractNumId w:val="3"/>
  </w:num>
  <w:num w:numId="26">
    <w:abstractNumId w:val="37"/>
  </w:num>
  <w:num w:numId="27">
    <w:abstractNumId w:val="7"/>
  </w:num>
  <w:num w:numId="28">
    <w:abstractNumId w:val="49"/>
  </w:num>
  <w:num w:numId="29">
    <w:abstractNumId w:val="51"/>
  </w:num>
  <w:num w:numId="30">
    <w:abstractNumId w:val="43"/>
  </w:num>
  <w:num w:numId="31">
    <w:abstractNumId w:val="0"/>
  </w:num>
  <w:num w:numId="32">
    <w:abstractNumId w:val="36"/>
  </w:num>
  <w:num w:numId="33">
    <w:abstractNumId w:val="35"/>
  </w:num>
  <w:num w:numId="34">
    <w:abstractNumId w:val="2"/>
  </w:num>
  <w:num w:numId="35">
    <w:abstractNumId w:val="34"/>
  </w:num>
  <w:num w:numId="36">
    <w:abstractNumId w:val="32"/>
  </w:num>
  <w:num w:numId="37">
    <w:abstractNumId w:val="14"/>
  </w:num>
  <w:num w:numId="38">
    <w:abstractNumId w:val="50"/>
  </w:num>
  <w:num w:numId="39">
    <w:abstractNumId w:val="18"/>
    <w:lvlOverride w:ilvl="0"/>
  </w:num>
  <w:num w:numId="40">
    <w:abstractNumId w:val="25"/>
  </w:num>
  <w:num w:numId="41">
    <w:abstractNumId w:val="19"/>
  </w:num>
  <w:num w:numId="42">
    <w:abstractNumId w:val="24"/>
  </w:num>
  <w:num w:numId="43">
    <w:abstractNumId w:val="15"/>
  </w:num>
  <w:num w:numId="44">
    <w:abstractNumId w:val="24"/>
    <w:lvlOverride w:ilvl="0">
      <w:startOverride w:val="1"/>
    </w:lvlOverride>
  </w:num>
  <w:num w:numId="45">
    <w:abstractNumId w:val="46"/>
  </w:num>
  <w:num w:numId="46">
    <w:abstractNumId w:val="11"/>
  </w:num>
  <w:num w:numId="47">
    <w:abstractNumId w:val="38"/>
  </w:num>
  <w:num w:numId="48">
    <w:abstractNumId w:val="45"/>
  </w:num>
  <w:num w:numId="49">
    <w:abstractNumId w:val="47"/>
  </w:num>
  <w:num w:numId="50">
    <w:abstractNumId w:val="21"/>
  </w:num>
  <w:num w:numId="51">
    <w:abstractNumId w:val="4"/>
  </w:num>
  <w:num w:numId="52">
    <w:abstractNumId w:val="12"/>
  </w:num>
  <w:num w:numId="53">
    <w:abstractNumId w:val="29"/>
  </w:num>
  <w:num w:numId="54">
    <w:abstractNumId w:val="52"/>
  </w:num>
  <w:num w:numId="55">
    <w:abstractNumId w:val="9"/>
  </w:num>
  <w:num w:numId="56">
    <w:abstractNumId w:val="44"/>
    <w:lvlOverride w:ilv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0D29"/>
    <w:rsid w:val="002C0D3D"/>
    <w:rsid w:val="00450D29"/>
    <w:rsid w:val="00C76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sz w:val="22"/>
      <w:szCs w:val="22"/>
    </w:rPr>
  </w:style>
  <w:style w:type="paragraph" w:styleId="Titolo1">
    <w:name w:val="heading 1"/>
    <w:basedOn w:val="Heading"/>
    <w:pPr>
      <w:outlineLvl w:val="0"/>
    </w:pPr>
  </w:style>
  <w:style w:type="paragraph" w:styleId="Titolo2">
    <w:name w:val="heading 2"/>
    <w:basedOn w:val="Standard"/>
    <w:next w:val="Standard"/>
    <w:pPr>
      <w:keepNext/>
      <w:keepLines/>
      <w:spacing w:before="200"/>
      <w:outlineLvl w:val="1"/>
    </w:pPr>
    <w:rPr>
      <w:rFonts w:ascii="Open Sans" w:eastAsia="Times New Roman" w:hAnsi="Open Sans" w:cs="Open Sans"/>
      <w:b/>
      <w:bCs/>
      <w:color w:val="003399"/>
      <w:szCs w:val="26"/>
    </w:rPr>
  </w:style>
  <w:style w:type="paragraph" w:styleId="Titolo3">
    <w:name w:val="heading 3"/>
    <w:basedOn w:val="Standard"/>
    <w:next w:val="Standard"/>
    <w:pPr>
      <w:keepNext/>
      <w:keepLines/>
      <w:numPr>
        <w:ilvl w:val="2"/>
        <w:numId w:val="1"/>
      </w:numPr>
      <w:spacing w:before="200"/>
      <w:outlineLvl w:val="2"/>
    </w:pPr>
    <w:rPr>
      <w:rFonts w:ascii="Open Sans" w:eastAsia="Times New Roman" w:hAnsi="Open Sans" w:cs="Open Sans"/>
      <w:bCs/>
      <w:color w:val="003399"/>
    </w:rPr>
  </w:style>
  <w:style w:type="paragraph" w:styleId="Titolo5">
    <w:name w:val="heading 5"/>
    <w:basedOn w:val="Standard"/>
    <w:next w:val="Standard"/>
    <w:pPr>
      <w:keepNext/>
      <w:tabs>
        <w:tab w:val="left" w:pos="1008"/>
      </w:tabs>
      <w:ind w:left="1008" w:hanging="1008"/>
      <w:jc w:val="both"/>
      <w:outlineLvl w:val="4"/>
    </w:pPr>
    <w:rPr>
      <w:rFonts w:ascii="Arial" w:hAnsi="Arial" w:cs="Arial"/>
      <w:b/>
      <w:sz w:val="22"/>
    </w:rPr>
  </w:style>
  <w:style w:type="paragraph" w:styleId="Titolo7">
    <w:name w:val="heading 7"/>
    <w:basedOn w:val="Standard"/>
    <w:next w:val="Standard"/>
    <w:pPr>
      <w:keepNext/>
      <w:tabs>
        <w:tab w:val="left" w:pos="1296"/>
      </w:tabs>
      <w:ind w:left="1296" w:hanging="1296"/>
      <w:jc w:val="both"/>
      <w:outlineLvl w:val="6"/>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rPr>
      <w:rFonts w:ascii="Times New Roman" w:eastAsia="SimSun, 'Arial Unicode MS'" w:hAnsi="Times New Roma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next w:val="Textbody"/>
    <w:pPr>
      <w:keepNext/>
      <w:spacing w:before="240" w:after="120"/>
    </w:pPr>
    <w:rPr>
      <w:rFonts w:ascii="Arial" w:eastAsia="Microsoft YaHei" w:hAnsi="Arial"/>
      <w:sz w:val="28"/>
      <w:szCs w:val="28"/>
    </w:rPr>
  </w:style>
  <w:style w:type="paragraph" w:customStyle="1" w:styleId="Intestazione1">
    <w:name w:val="Intestazione1"/>
    <w:basedOn w:val="Standard"/>
    <w:next w:val="Textbody"/>
    <w:pPr>
      <w:keepNext/>
      <w:spacing w:before="240" w:after="120"/>
    </w:pPr>
    <w:rPr>
      <w:rFonts w:ascii="Arial" w:eastAsia="Microsoft YaHei" w:hAnsi="Arial"/>
      <w:sz w:val="28"/>
      <w:szCs w:val="28"/>
    </w:rPr>
  </w:style>
  <w:style w:type="paragraph" w:customStyle="1" w:styleId="Didascalia1">
    <w:name w:val="Didascalia1"/>
    <w:basedOn w:val="Standard"/>
    <w:pPr>
      <w:suppressLineNumbers/>
      <w:spacing w:before="120" w:after="120"/>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stoguida">
    <w:name w:val="Testo guida"/>
    <w:basedOn w:val="Standard"/>
    <w:pPr>
      <w:spacing w:before="60" w:after="60"/>
      <w:ind w:left="1260"/>
      <w:jc w:val="both"/>
    </w:pPr>
    <w:rPr>
      <w:rFonts w:ascii="Verdana" w:hAnsi="Verdana" w:cs="Verdana"/>
      <w:sz w:val="18"/>
      <w:szCs w:val="18"/>
    </w:rPr>
  </w:style>
  <w:style w:type="paragraph" w:styleId="Testocommento">
    <w:name w:val="annotation text"/>
    <w:basedOn w:val="Standard"/>
    <w:rPr>
      <w:sz w:val="20"/>
      <w:szCs w:val="18"/>
    </w:rPr>
  </w:style>
  <w:style w:type="paragraph" w:styleId="Soggettocommento">
    <w:name w:val="annotation subject"/>
    <w:basedOn w:val="Testocommento"/>
    <w:next w:val="Testocommento"/>
    <w:rPr>
      <w:b/>
      <w:bCs/>
    </w:rPr>
  </w:style>
  <w:style w:type="paragraph" w:styleId="Testofumetto">
    <w:name w:val="Balloon Text"/>
    <w:basedOn w:val="Standard"/>
    <w:rPr>
      <w:rFonts w:ascii="Tahoma" w:hAnsi="Tahoma" w:cs="Tahoma"/>
      <w:sz w:val="16"/>
      <w:szCs w:val="14"/>
    </w:rPr>
  </w:style>
  <w:style w:type="paragraph" w:customStyle="1" w:styleId="Default">
    <w:name w:val="Default"/>
    <w:rPr>
      <w:rFonts w:ascii="EUAlbertina" w:hAnsi="EUAlbertina"/>
      <w:color w:val="000000"/>
    </w:r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paragraph" w:styleId="Paragrafoelenco">
    <w:name w:val="List Paragraph"/>
    <w:basedOn w:val="Standard"/>
    <w:pPr>
      <w:ind w:left="720"/>
    </w:pPr>
  </w:style>
  <w:style w:type="paragraph" w:styleId="NormaleWeb">
    <w:name w:val="Normal (Web)"/>
    <w:basedOn w:val="Standard"/>
    <w:pPr>
      <w:spacing w:before="100" w:after="100"/>
      <w:textAlignment w:val="auto"/>
    </w:pPr>
    <w:rPr>
      <w:rFonts w:eastAsia="Times New Roman" w:cs="Times New Roman"/>
    </w:rPr>
  </w:style>
  <w:style w:type="paragraph" w:customStyle="1" w:styleId="Footnote">
    <w:name w:val="Footnote"/>
    <w:basedOn w:val="Standard"/>
    <w:pPr>
      <w:suppressLineNumbers/>
      <w:ind w:left="283" w:hanging="283"/>
    </w:pPr>
    <w:rPr>
      <w:sz w:val="20"/>
      <w:szCs w:val="20"/>
    </w:rPr>
  </w:style>
  <w:style w:type="paragraph" w:customStyle="1" w:styleId="HorizontalLine">
    <w:name w:val="Horizontal Line"/>
    <w:basedOn w:val="Standard"/>
  </w:style>
  <w:style w:type="paragraph" w:styleId="Pidipagina">
    <w:name w:val="footer"/>
    <w:basedOn w:val="Standard"/>
  </w:style>
  <w:style w:type="paragraph" w:customStyle="1" w:styleId="Quotations">
    <w:name w:val="Quotations"/>
    <w:basedOn w:val="Standard"/>
  </w:style>
  <w:style w:type="paragraph" w:styleId="Titolo">
    <w:name w:val="Title"/>
    <w:basedOn w:val="Heading"/>
  </w:style>
  <w:style w:type="paragraph" w:styleId="Sottotitolo">
    <w:name w:val="Subtitle"/>
    <w:basedOn w:val="Heading"/>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entury Schoolbook" w:hAnsi="Century Schoolbook" w:cs="Times New Roman"/>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0"/>
      <w:lang w:val="it-IT"/>
    </w:rPr>
  </w:style>
  <w:style w:type="character" w:customStyle="1" w:styleId="WW8Num4z0">
    <w:name w:val="WW8Num4z0"/>
    <w:rPr>
      <w:rFonts w:ascii="Book Antiqua" w:hAnsi="Book Antiqua" w:cs="Book Antiqua"/>
      <w:sz w:val="20"/>
      <w:lang w:val="it-IT"/>
    </w:rPr>
  </w:style>
  <w:style w:type="character" w:customStyle="1" w:styleId="WW8Num5z0">
    <w:name w:val="WW8Num5z0"/>
    <w:rPr>
      <w:rFonts w:ascii="Book Antiqua" w:hAnsi="Book Antiqua" w:cs="Book Antiqua"/>
      <w:strike/>
      <w:sz w:val="20"/>
      <w:lang w:val="it-IT"/>
    </w:rPr>
  </w:style>
  <w:style w:type="character" w:customStyle="1" w:styleId="WW8Num6z0">
    <w:name w:val="WW8Num6z0"/>
    <w:rPr>
      <w:rFonts w:ascii="Book Antiqua" w:hAnsi="Book Antiqua" w:cs="Book Antiqua"/>
      <w:sz w:val="20"/>
      <w:lang w:val="it-IT"/>
    </w:rPr>
  </w:style>
  <w:style w:type="character" w:customStyle="1" w:styleId="WW8Num7z0">
    <w:name w:val="WW8Num7z0"/>
    <w:rPr>
      <w:rFonts w:ascii="Book Antiqua" w:hAnsi="Book Antiqua" w:cs="Book Antiqua"/>
      <w:strike w:val="0"/>
      <w:dstrike w:val="0"/>
      <w:sz w:val="20"/>
      <w:lang w:val="it-IT"/>
    </w:rPr>
  </w:style>
  <w:style w:type="character" w:customStyle="1" w:styleId="WW8Num8z0">
    <w:name w:val="WW8Num8z0"/>
    <w:rPr>
      <w:rFonts w:ascii="Book Antiqua" w:hAnsi="Book Antiqua" w:cs="Book Antiqua"/>
      <w:color w:val="FF0000"/>
      <w:sz w:val="20"/>
      <w:lang w:val="it-IT"/>
    </w:rPr>
  </w:style>
  <w:style w:type="character" w:customStyle="1" w:styleId="WW8Num9z0">
    <w:name w:val="WW8Num9z0"/>
    <w:rPr>
      <w:rFonts w:ascii="Symbol" w:hAnsi="Symbol" w:cs="Symbol"/>
      <w:color w:val="FF0000"/>
      <w:sz w:val="20"/>
      <w:lang w:val="it-IT"/>
    </w:rPr>
  </w:style>
  <w:style w:type="character" w:customStyle="1" w:styleId="WW8Num10z0">
    <w:name w:val="WW8Num10z0"/>
    <w:rPr>
      <w:rFonts w:ascii="Century Schoolbook" w:hAnsi="Century Schoolbook" w:cs="Book Antiqua"/>
      <w:sz w:val="20"/>
      <w:lang w:val="it-IT"/>
    </w:rPr>
  </w:style>
  <w:style w:type="character" w:customStyle="1" w:styleId="WW8Num11z0">
    <w:name w:val="WW8Num11z0"/>
    <w:rPr>
      <w:rFonts w:ascii="Book Antiqua" w:hAnsi="Book Antiqua" w:cs="Book Antiqua"/>
      <w:color w:val="FF0000"/>
      <w:sz w:val="20"/>
      <w:lang w:val="it-IT"/>
    </w:rPr>
  </w:style>
  <w:style w:type="character" w:customStyle="1" w:styleId="WW8Num12z0">
    <w:name w:val="WW8Num12z0"/>
    <w:rPr>
      <w:rFonts w:ascii="Book Antiqua" w:hAnsi="Book Antiqua" w:cs="Book Antiqua"/>
      <w:sz w:val="20"/>
      <w:szCs w:val="20"/>
    </w:rPr>
  </w:style>
  <w:style w:type="character" w:customStyle="1" w:styleId="WW8Num13z0">
    <w:name w:val="WW8Num13z0"/>
    <w:rPr>
      <w:rFonts w:ascii="Symbol" w:hAnsi="Symbol" w:cs="Book Antiqua"/>
      <w:sz w:val="20"/>
      <w:lang w:val="it-IT"/>
    </w:rPr>
  </w:style>
  <w:style w:type="character" w:customStyle="1" w:styleId="WW8Num14z0">
    <w:name w:val="WW8Num14z0"/>
    <w:rPr>
      <w:rFonts w:ascii="Century Schoolbook" w:hAnsi="Century Schoolbook" w:cs="Century Schoolbook"/>
      <w:sz w:val="20"/>
    </w:rPr>
  </w:style>
  <w:style w:type="character" w:customStyle="1" w:styleId="WW8Num15z0">
    <w:name w:val="WW8Num15z0"/>
    <w:rPr>
      <w:rFonts w:ascii="Century Schoolbook" w:hAnsi="Century Schoolbook" w:cs="Century Schoolbook"/>
      <w:b/>
      <w:bCs/>
      <w:color w:val="FF0000"/>
      <w:sz w:val="20"/>
      <w:lang w:val="it-IT"/>
    </w:rPr>
  </w:style>
  <w:style w:type="character" w:customStyle="1" w:styleId="WW8Num16z0">
    <w:name w:val="WW8Num16z0"/>
    <w:rPr>
      <w:rFonts w:ascii="Century Schoolbook" w:eastAsia="Times New Roman" w:hAnsi="Century Schoolbook"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Book Antiqua" w:hAnsi="Book Antiqua" w:cs="Book Antiqua"/>
      <w:sz w:val="20"/>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Book Antiqua"/>
      <w:lang w:val="it-I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Book Antiqua"/>
      <w:sz w:val="20"/>
    </w:rPr>
  </w:style>
  <w:style w:type="character" w:customStyle="1" w:styleId="WW8Num22z0">
    <w:name w:val="WW8Num22z0"/>
    <w:rPr>
      <w:rFonts w:ascii="Symbol" w:hAnsi="Symbol" w:cs="Book Antiqua"/>
      <w:lang w:val="it-IT"/>
    </w:rPr>
  </w:style>
  <w:style w:type="character" w:customStyle="1" w:styleId="WW8Num23z0">
    <w:name w:val="WW8Num23z0"/>
    <w:rPr>
      <w:rFonts w:ascii="Book Antiqua" w:hAnsi="Book Antiqua" w:cs="Book Antiqua"/>
      <w:sz w:val="20"/>
      <w:lang w:val="it-I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OpenSymbol, 'Arial Unicode MS'"/>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Book Antiqua"/>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 Antiqua" w:hAnsi="Book Antiqua" w:cs="Book Antiqua"/>
      <w:b/>
      <w:bCs/>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Book Antiqua" w:hAnsi="Book Antiqua" w:cs="Book Antiqua"/>
      <w:sz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Book Antiqua" w:hAnsi="Book Antiqua" w:cs="Book Antiqua"/>
      <w:b/>
      <w:bCs/>
      <w:sz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Book Antiqua" w:hAnsi="Book Antiqua" w:cs="Book Antiqua"/>
      <w:color w:val="FF0000"/>
      <w:sz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Carpredefinitoparagrafo1">
    <w:name w:val="Car. predefinito paragrafo1"/>
  </w:style>
  <w:style w:type="character" w:customStyle="1" w:styleId="Internetlink">
    <w:name w:val="Internet link"/>
    <w:rPr>
      <w:color w:val="0000FF"/>
      <w:u w:val="single"/>
    </w:rPr>
  </w:style>
  <w:style w:type="character" w:customStyle="1" w:styleId="NumberingSymbols">
    <w:name w:val="Numbering Symbols"/>
  </w:style>
  <w:style w:type="character" w:customStyle="1" w:styleId="StrongEmphasis">
    <w:name w:val="Strong Emphasis"/>
    <w:rPr>
      <w:b/>
      <w:bCs/>
    </w:rPr>
  </w:style>
  <w:style w:type="character" w:styleId="Rimandocommento">
    <w:name w:val="annotation reference"/>
    <w:rPr>
      <w:sz w:val="16"/>
      <w:szCs w:val="16"/>
    </w:rPr>
  </w:style>
  <w:style w:type="character" w:customStyle="1" w:styleId="CarattereCarattere2">
    <w:name w:val="Carattere Carattere2"/>
    <w:rPr>
      <w:rFonts w:eastAsia="SimSun, 'Arial Unicode MS'" w:cs="Mangal"/>
      <w:kern w:val="3"/>
      <w:szCs w:val="18"/>
      <w:lang w:bidi="hi-IN"/>
    </w:rPr>
  </w:style>
  <w:style w:type="character" w:customStyle="1" w:styleId="CarattereCarattere1">
    <w:name w:val="Carattere Carattere1"/>
    <w:rPr>
      <w:rFonts w:eastAsia="SimSun, 'Arial Unicode MS'" w:cs="Mangal"/>
      <w:b/>
      <w:bCs/>
      <w:kern w:val="3"/>
      <w:szCs w:val="18"/>
      <w:lang w:bidi="hi-IN"/>
    </w:rPr>
  </w:style>
  <w:style w:type="character" w:customStyle="1" w:styleId="CarattereCarattere">
    <w:name w:val="Carattere Carattere"/>
    <w:rPr>
      <w:rFonts w:ascii="Tahoma" w:eastAsia="SimSun, 'Arial Unicode MS'" w:hAnsi="Tahoma" w:cs="Mangal"/>
      <w:kern w:val="3"/>
      <w:sz w:val="16"/>
      <w:szCs w:val="14"/>
      <w:lang w:bidi="hi-I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54z0">
    <w:name w:val="WW8Num54z0"/>
    <w:rPr>
      <w:rFonts w:ascii="Symbol" w:hAnsi="Symbol" w:cs="Symbol"/>
    </w:rPr>
  </w:style>
  <w:style w:type="character" w:customStyle="1" w:styleId="WW8Num54z2">
    <w:name w:val="WW8Num54z2"/>
    <w:rPr>
      <w:rFonts w:ascii="Wingdings" w:hAnsi="Wingdings" w:cs="Wingdings"/>
    </w:rPr>
  </w:style>
  <w:style w:type="character" w:customStyle="1" w:styleId="WW8Num54z4">
    <w:name w:val="WW8Num54z4"/>
    <w:rPr>
      <w:rFonts w:ascii="Courier New" w:hAnsi="Courier New" w:cs="Courier New"/>
    </w:rPr>
  </w:style>
  <w:style w:type="character" w:customStyle="1" w:styleId="WW8Num63z0">
    <w:name w:val="WW8Num63z0"/>
    <w:rPr>
      <w:rFonts w:ascii="Symbol" w:eastAsia="SimSun, 'Arial Unicode MS'" w:hAnsi="Symbol" w:cs="Symbol"/>
      <w:lang w:eastAsia="it-IT"/>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Footnoteanchor">
    <w:name w:val="Footnote anchor"/>
    <w:rPr>
      <w:position w:val="0"/>
      <w:vertAlign w:val="superscript"/>
    </w:rPr>
  </w:style>
  <w:style w:type="character" w:customStyle="1" w:styleId="FootnoteSymbol">
    <w:name w:val="Footnote Symbol"/>
    <w:rPr>
      <w:position w:val="0"/>
      <w:vertAlign w:val="superscript"/>
    </w:rPr>
  </w:style>
  <w:style w:type="character" w:customStyle="1" w:styleId="WW8Num38z0">
    <w:name w:val="WW8Num38z0"/>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styleId="Enfasicorsivo">
    <w:name w:val="Emphasis"/>
    <w:rPr>
      <w:i/>
      <w:iCs/>
    </w:rPr>
  </w:style>
  <w:style w:type="numbering" w:customStyle="1" w:styleId="WW8Num1">
    <w:name w:val="WW8Num1"/>
    <w:basedOn w:val="Nessunelenco"/>
    <w:pPr>
      <w:numPr>
        <w:numId w:val="2"/>
      </w:numPr>
    </w:pPr>
  </w:style>
  <w:style w:type="numbering" w:customStyle="1" w:styleId="WW8Num2">
    <w:name w:val="WW8Num2"/>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 w:type="numbering" w:customStyle="1" w:styleId="WW8Num6">
    <w:name w:val="WW8Num6"/>
    <w:basedOn w:val="Nessunelenco"/>
    <w:pPr>
      <w:numPr>
        <w:numId w:val="7"/>
      </w:numPr>
    </w:pPr>
  </w:style>
  <w:style w:type="numbering" w:customStyle="1" w:styleId="WW8Num7">
    <w:name w:val="WW8Num7"/>
    <w:basedOn w:val="Nessunelenco"/>
    <w:pPr>
      <w:numPr>
        <w:numId w:val="8"/>
      </w:numPr>
    </w:pPr>
  </w:style>
  <w:style w:type="numbering" w:customStyle="1" w:styleId="WW8Num8">
    <w:name w:val="WW8Num8"/>
    <w:basedOn w:val="Nessunelenco"/>
    <w:pPr>
      <w:numPr>
        <w:numId w:val="9"/>
      </w:numPr>
    </w:pPr>
  </w:style>
  <w:style w:type="numbering" w:customStyle="1" w:styleId="WW8Num9">
    <w:name w:val="WW8Num9"/>
    <w:basedOn w:val="Nessunelenco"/>
    <w:pPr>
      <w:numPr>
        <w:numId w:val="10"/>
      </w:numPr>
    </w:pPr>
  </w:style>
  <w:style w:type="numbering" w:customStyle="1" w:styleId="WW8Num10">
    <w:name w:val="WW8Num10"/>
    <w:basedOn w:val="Nessunelenco"/>
    <w:pPr>
      <w:numPr>
        <w:numId w:val="11"/>
      </w:numPr>
    </w:pPr>
  </w:style>
  <w:style w:type="numbering" w:customStyle="1" w:styleId="WW8Num11">
    <w:name w:val="WW8Num11"/>
    <w:basedOn w:val="Nessunelenco"/>
    <w:pPr>
      <w:numPr>
        <w:numId w:val="12"/>
      </w:numPr>
    </w:pPr>
  </w:style>
  <w:style w:type="numbering" w:customStyle="1" w:styleId="WW8Num12">
    <w:name w:val="WW8Num12"/>
    <w:basedOn w:val="Nessunelenco"/>
    <w:pPr>
      <w:numPr>
        <w:numId w:val="13"/>
      </w:numPr>
    </w:pPr>
  </w:style>
  <w:style w:type="numbering" w:customStyle="1" w:styleId="WW8Num13">
    <w:name w:val="WW8Num13"/>
    <w:basedOn w:val="Nessunelenco"/>
    <w:pPr>
      <w:numPr>
        <w:numId w:val="14"/>
      </w:numPr>
    </w:pPr>
  </w:style>
  <w:style w:type="numbering" w:customStyle="1" w:styleId="WW8Num14">
    <w:name w:val="WW8Num14"/>
    <w:basedOn w:val="Nessunelenco"/>
    <w:pPr>
      <w:numPr>
        <w:numId w:val="15"/>
      </w:numPr>
    </w:pPr>
  </w:style>
  <w:style w:type="numbering" w:customStyle="1" w:styleId="WW8Num15">
    <w:name w:val="WW8Num15"/>
    <w:basedOn w:val="Nessunelenco"/>
    <w:pPr>
      <w:numPr>
        <w:numId w:val="16"/>
      </w:numPr>
    </w:pPr>
  </w:style>
  <w:style w:type="numbering" w:customStyle="1" w:styleId="WW8Num16">
    <w:name w:val="WW8Num16"/>
    <w:basedOn w:val="Nessunelenco"/>
    <w:pPr>
      <w:numPr>
        <w:numId w:val="17"/>
      </w:numPr>
    </w:pPr>
  </w:style>
  <w:style w:type="numbering" w:customStyle="1" w:styleId="WW8Num17">
    <w:name w:val="WW8Num17"/>
    <w:basedOn w:val="Nessunelenco"/>
    <w:pPr>
      <w:numPr>
        <w:numId w:val="18"/>
      </w:numPr>
    </w:pPr>
  </w:style>
  <w:style w:type="numbering" w:customStyle="1" w:styleId="WW8Num18">
    <w:name w:val="WW8Num18"/>
    <w:basedOn w:val="Nessunelenco"/>
    <w:pPr>
      <w:numPr>
        <w:numId w:val="19"/>
      </w:numPr>
    </w:pPr>
  </w:style>
  <w:style w:type="numbering" w:customStyle="1" w:styleId="WW8Num19">
    <w:name w:val="WW8Num19"/>
    <w:basedOn w:val="Nessunelenco"/>
    <w:pPr>
      <w:numPr>
        <w:numId w:val="20"/>
      </w:numPr>
    </w:pPr>
  </w:style>
  <w:style w:type="numbering" w:customStyle="1" w:styleId="WW8Num20">
    <w:name w:val="WW8Num20"/>
    <w:basedOn w:val="Nessunelenco"/>
    <w:pPr>
      <w:numPr>
        <w:numId w:val="21"/>
      </w:numPr>
    </w:pPr>
  </w:style>
  <w:style w:type="numbering" w:customStyle="1" w:styleId="WW8Num21">
    <w:name w:val="WW8Num21"/>
    <w:basedOn w:val="Nessunelenco"/>
    <w:pPr>
      <w:numPr>
        <w:numId w:val="22"/>
      </w:numPr>
    </w:pPr>
  </w:style>
  <w:style w:type="numbering" w:customStyle="1" w:styleId="WW8Num22">
    <w:name w:val="WW8Num22"/>
    <w:basedOn w:val="Nessunelenco"/>
    <w:pPr>
      <w:numPr>
        <w:numId w:val="23"/>
      </w:numPr>
    </w:pPr>
  </w:style>
  <w:style w:type="numbering" w:customStyle="1" w:styleId="WW8Num23">
    <w:name w:val="WW8Num23"/>
    <w:basedOn w:val="Nessunelenco"/>
    <w:pPr>
      <w:numPr>
        <w:numId w:val="24"/>
      </w:numPr>
    </w:pPr>
  </w:style>
  <w:style w:type="numbering" w:customStyle="1" w:styleId="WW8Num24">
    <w:name w:val="WW8Num24"/>
    <w:basedOn w:val="Nessunelenco"/>
    <w:pPr>
      <w:numPr>
        <w:numId w:val="25"/>
      </w:numPr>
    </w:pPr>
  </w:style>
  <w:style w:type="numbering" w:customStyle="1" w:styleId="WW8Num25">
    <w:name w:val="WW8Num25"/>
    <w:basedOn w:val="Nessunelenco"/>
    <w:pPr>
      <w:numPr>
        <w:numId w:val="26"/>
      </w:numPr>
    </w:pPr>
  </w:style>
  <w:style w:type="numbering" w:customStyle="1" w:styleId="WW8Num26">
    <w:name w:val="WW8Num26"/>
    <w:basedOn w:val="Nessunelenco"/>
    <w:pPr>
      <w:numPr>
        <w:numId w:val="27"/>
      </w:numPr>
    </w:pPr>
  </w:style>
  <w:style w:type="numbering" w:customStyle="1" w:styleId="WW8Num27">
    <w:name w:val="WW8Num27"/>
    <w:basedOn w:val="Nessunelenco"/>
    <w:pPr>
      <w:numPr>
        <w:numId w:val="28"/>
      </w:numPr>
    </w:pPr>
  </w:style>
  <w:style w:type="numbering" w:customStyle="1" w:styleId="WW8Num28">
    <w:name w:val="WW8Num28"/>
    <w:basedOn w:val="Nessunelenco"/>
    <w:pPr>
      <w:numPr>
        <w:numId w:val="29"/>
      </w:numPr>
    </w:pPr>
  </w:style>
  <w:style w:type="numbering" w:customStyle="1" w:styleId="WW8Num29">
    <w:name w:val="WW8Num29"/>
    <w:basedOn w:val="Nessunelenco"/>
    <w:pPr>
      <w:numPr>
        <w:numId w:val="30"/>
      </w:numPr>
    </w:pPr>
  </w:style>
  <w:style w:type="numbering" w:customStyle="1" w:styleId="WW8Num30">
    <w:name w:val="WW8Num30"/>
    <w:basedOn w:val="Nessunelenco"/>
    <w:pPr>
      <w:numPr>
        <w:numId w:val="31"/>
      </w:numPr>
    </w:pPr>
  </w:style>
  <w:style w:type="numbering" w:customStyle="1" w:styleId="WW8Num31">
    <w:name w:val="WW8Num31"/>
    <w:basedOn w:val="Nessunelenco"/>
    <w:pPr>
      <w:numPr>
        <w:numId w:val="32"/>
      </w:numPr>
    </w:pPr>
  </w:style>
  <w:style w:type="numbering" w:customStyle="1" w:styleId="WW8Num32">
    <w:name w:val="WW8Num32"/>
    <w:basedOn w:val="Nessunelenco"/>
    <w:pPr>
      <w:numPr>
        <w:numId w:val="33"/>
      </w:numPr>
    </w:pPr>
  </w:style>
  <w:style w:type="numbering" w:customStyle="1" w:styleId="WW8Num54">
    <w:name w:val="WW8Num54"/>
    <w:basedOn w:val="Nessunelenco"/>
    <w:pPr>
      <w:numPr>
        <w:numId w:val="34"/>
      </w:numPr>
    </w:pPr>
  </w:style>
  <w:style w:type="numbering" w:customStyle="1" w:styleId="WW8Num63">
    <w:name w:val="WW8Num63"/>
    <w:basedOn w:val="Nessunelenco"/>
    <w:pPr>
      <w:numPr>
        <w:numId w:val="35"/>
      </w:numPr>
    </w:pPr>
  </w:style>
  <w:style w:type="numbering" w:customStyle="1" w:styleId="WW8Num36">
    <w:name w:val="WW8Num36"/>
    <w:basedOn w:val="Nessunelenco"/>
    <w:pPr>
      <w:numPr>
        <w:numId w:val="36"/>
      </w:numPr>
    </w:pPr>
  </w:style>
  <w:style w:type="numbering" w:customStyle="1" w:styleId="WW8Num38">
    <w:name w:val="WW8Num38"/>
    <w:basedOn w:val="Nessunelenco"/>
    <w:pPr>
      <w:numPr>
        <w:numId w:val="37"/>
      </w:numPr>
    </w:pPr>
  </w:style>
  <w:style w:type="numbering" w:customStyle="1" w:styleId="WW8Num41">
    <w:name w:val="WW8Num41"/>
    <w:basedOn w:val="Nessunelenco"/>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sz w:val="22"/>
      <w:szCs w:val="22"/>
    </w:rPr>
  </w:style>
  <w:style w:type="paragraph" w:styleId="Titolo1">
    <w:name w:val="heading 1"/>
    <w:basedOn w:val="Heading"/>
    <w:pPr>
      <w:outlineLvl w:val="0"/>
    </w:pPr>
  </w:style>
  <w:style w:type="paragraph" w:styleId="Titolo2">
    <w:name w:val="heading 2"/>
    <w:basedOn w:val="Standard"/>
    <w:next w:val="Standard"/>
    <w:pPr>
      <w:keepNext/>
      <w:keepLines/>
      <w:spacing w:before="200"/>
      <w:outlineLvl w:val="1"/>
    </w:pPr>
    <w:rPr>
      <w:rFonts w:ascii="Open Sans" w:eastAsia="Times New Roman" w:hAnsi="Open Sans" w:cs="Open Sans"/>
      <w:b/>
      <w:bCs/>
      <w:color w:val="003399"/>
      <w:szCs w:val="26"/>
    </w:rPr>
  </w:style>
  <w:style w:type="paragraph" w:styleId="Titolo3">
    <w:name w:val="heading 3"/>
    <w:basedOn w:val="Standard"/>
    <w:next w:val="Standard"/>
    <w:pPr>
      <w:keepNext/>
      <w:keepLines/>
      <w:numPr>
        <w:ilvl w:val="2"/>
        <w:numId w:val="1"/>
      </w:numPr>
      <w:spacing w:before="200"/>
      <w:outlineLvl w:val="2"/>
    </w:pPr>
    <w:rPr>
      <w:rFonts w:ascii="Open Sans" w:eastAsia="Times New Roman" w:hAnsi="Open Sans" w:cs="Open Sans"/>
      <w:bCs/>
      <w:color w:val="003399"/>
    </w:rPr>
  </w:style>
  <w:style w:type="paragraph" w:styleId="Titolo5">
    <w:name w:val="heading 5"/>
    <w:basedOn w:val="Standard"/>
    <w:next w:val="Standard"/>
    <w:pPr>
      <w:keepNext/>
      <w:tabs>
        <w:tab w:val="left" w:pos="1008"/>
      </w:tabs>
      <w:ind w:left="1008" w:hanging="1008"/>
      <w:jc w:val="both"/>
      <w:outlineLvl w:val="4"/>
    </w:pPr>
    <w:rPr>
      <w:rFonts w:ascii="Arial" w:hAnsi="Arial" w:cs="Arial"/>
      <w:b/>
      <w:sz w:val="22"/>
    </w:rPr>
  </w:style>
  <w:style w:type="paragraph" w:styleId="Titolo7">
    <w:name w:val="heading 7"/>
    <w:basedOn w:val="Standard"/>
    <w:next w:val="Standard"/>
    <w:pPr>
      <w:keepNext/>
      <w:tabs>
        <w:tab w:val="left" w:pos="1296"/>
      </w:tabs>
      <w:ind w:left="1296" w:hanging="1296"/>
      <w:jc w:val="both"/>
      <w:outlineLvl w:val="6"/>
    </w:pPr>
    <w:rPr>
      <w:rFonts w:ascii="Arial" w:hAnsi="Arial" w:cs="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rPr>
      <w:rFonts w:ascii="Times New Roman" w:eastAsia="SimSun, 'Arial Unicode MS'" w:hAnsi="Times New Roma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next w:val="Textbody"/>
    <w:pPr>
      <w:keepNext/>
      <w:spacing w:before="240" w:after="120"/>
    </w:pPr>
    <w:rPr>
      <w:rFonts w:ascii="Arial" w:eastAsia="Microsoft YaHei" w:hAnsi="Arial"/>
      <w:sz w:val="28"/>
      <w:szCs w:val="28"/>
    </w:rPr>
  </w:style>
  <w:style w:type="paragraph" w:customStyle="1" w:styleId="Intestazione1">
    <w:name w:val="Intestazione1"/>
    <w:basedOn w:val="Standard"/>
    <w:next w:val="Textbody"/>
    <w:pPr>
      <w:keepNext/>
      <w:spacing w:before="240" w:after="120"/>
    </w:pPr>
    <w:rPr>
      <w:rFonts w:ascii="Arial" w:eastAsia="Microsoft YaHei" w:hAnsi="Arial"/>
      <w:sz w:val="28"/>
      <w:szCs w:val="28"/>
    </w:rPr>
  </w:style>
  <w:style w:type="paragraph" w:customStyle="1" w:styleId="Didascalia1">
    <w:name w:val="Didascalia1"/>
    <w:basedOn w:val="Standard"/>
    <w:pPr>
      <w:suppressLineNumbers/>
      <w:spacing w:before="120" w:after="120"/>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stoguida">
    <w:name w:val="Testo guida"/>
    <w:basedOn w:val="Standard"/>
    <w:pPr>
      <w:spacing w:before="60" w:after="60"/>
      <w:ind w:left="1260"/>
      <w:jc w:val="both"/>
    </w:pPr>
    <w:rPr>
      <w:rFonts w:ascii="Verdana" w:hAnsi="Verdana" w:cs="Verdana"/>
      <w:sz w:val="18"/>
      <w:szCs w:val="18"/>
    </w:rPr>
  </w:style>
  <w:style w:type="paragraph" w:styleId="Testocommento">
    <w:name w:val="annotation text"/>
    <w:basedOn w:val="Standard"/>
    <w:rPr>
      <w:sz w:val="20"/>
      <w:szCs w:val="18"/>
    </w:rPr>
  </w:style>
  <w:style w:type="paragraph" w:styleId="Soggettocommento">
    <w:name w:val="annotation subject"/>
    <w:basedOn w:val="Testocommento"/>
    <w:next w:val="Testocommento"/>
    <w:rPr>
      <w:b/>
      <w:bCs/>
    </w:rPr>
  </w:style>
  <w:style w:type="paragraph" w:styleId="Testofumetto">
    <w:name w:val="Balloon Text"/>
    <w:basedOn w:val="Standard"/>
    <w:rPr>
      <w:rFonts w:ascii="Tahoma" w:hAnsi="Tahoma" w:cs="Tahoma"/>
      <w:sz w:val="16"/>
      <w:szCs w:val="14"/>
    </w:rPr>
  </w:style>
  <w:style w:type="paragraph" w:customStyle="1" w:styleId="Default">
    <w:name w:val="Default"/>
    <w:rPr>
      <w:rFonts w:ascii="EUAlbertina" w:hAnsi="EUAlbertina"/>
      <w:color w:val="000000"/>
    </w:r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paragraph" w:styleId="Paragrafoelenco">
    <w:name w:val="List Paragraph"/>
    <w:basedOn w:val="Standard"/>
    <w:pPr>
      <w:ind w:left="720"/>
    </w:pPr>
  </w:style>
  <w:style w:type="paragraph" w:styleId="NormaleWeb">
    <w:name w:val="Normal (Web)"/>
    <w:basedOn w:val="Standard"/>
    <w:pPr>
      <w:spacing w:before="100" w:after="100"/>
      <w:textAlignment w:val="auto"/>
    </w:pPr>
    <w:rPr>
      <w:rFonts w:eastAsia="Times New Roman" w:cs="Times New Roman"/>
    </w:rPr>
  </w:style>
  <w:style w:type="paragraph" w:customStyle="1" w:styleId="Footnote">
    <w:name w:val="Footnote"/>
    <w:basedOn w:val="Standard"/>
    <w:pPr>
      <w:suppressLineNumbers/>
      <w:ind w:left="283" w:hanging="283"/>
    </w:pPr>
    <w:rPr>
      <w:sz w:val="20"/>
      <w:szCs w:val="20"/>
    </w:rPr>
  </w:style>
  <w:style w:type="paragraph" w:customStyle="1" w:styleId="HorizontalLine">
    <w:name w:val="Horizontal Line"/>
    <w:basedOn w:val="Standard"/>
  </w:style>
  <w:style w:type="paragraph" w:styleId="Pidipagina">
    <w:name w:val="footer"/>
    <w:basedOn w:val="Standard"/>
  </w:style>
  <w:style w:type="paragraph" w:customStyle="1" w:styleId="Quotations">
    <w:name w:val="Quotations"/>
    <w:basedOn w:val="Standard"/>
  </w:style>
  <w:style w:type="paragraph" w:styleId="Titolo">
    <w:name w:val="Title"/>
    <w:basedOn w:val="Heading"/>
  </w:style>
  <w:style w:type="paragraph" w:styleId="Sottotitolo">
    <w:name w:val="Subtitle"/>
    <w:basedOn w:val="Heading"/>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entury Schoolbook" w:hAnsi="Century Schoolbook" w:cs="Times New Roman"/>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0"/>
      <w:lang w:val="it-IT"/>
    </w:rPr>
  </w:style>
  <w:style w:type="character" w:customStyle="1" w:styleId="WW8Num4z0">
    <w:name w:val="WW8Num4z0"/>
    <w:rPr>
      <w:rFonts w:ascii="Book Antiqua" w:hAnsi="Book Antiqua" w:cs="Book Antiqua"/>
      <w:sz w:val="20"/>
      <w:lang w:val="it-IT"/>
    </w:rPr>
  </w:style>
  <w:style w:type="character" w:customStyle="1" w:styleId="WW8Num5z0">
    <w:name w:val="WW8Num5z0"/>
    <w:rPr>
      <w:rFonts w:ascii="Book Antiqua" w:hAnsi="Book Antiqua" w:cs="Book Antiqua"/>
      <w:strike/>
      <w:sz w:val="20"/>
      <w:lang w:val="it-IT"/>
    </w:rPr>
  </w:style>
  <w:style w:type="character" w:customStyle="1" w:styleId="WW8Num6z0">
    <w:name w:val="WW8Num6z0"/>
    <w:rPr>
      <w:rFonts w:ascii="Book Antiqua" w:hAnsi="Book Antiqua" w:cs="Book Antiqua"/>
      <w:sz w:val="20"/>
      <w:lang w:val="it-IT"/>
    </w:rPr>
  </w:style>
  <w:style w:type="character" w:customStyle="1" w:styleId="WW8Num7z0">
    <w:name w:val="WW8Num7z0"/>
    <w:rPr>
      <w:rFonts w:ascii="Book Antiqua" w:hAnsi="Book Antiqua" w:cs="Book Antiqua"/>
      <w:strike w:val="0"/>
      <w:dstrike w:val="0"/>
      <w:sz w:val="20"/>
      <w:lang w:val="it-IT"/>
    </w:rPr>
  </w:style>
  <w:style w:type="character" w:customStyle="1" w:styleId="WW8Num8z0">
    <w:name w:val="WW8Num8z0"/>
    <w:rPr>
      <w:rFonts w:ascii="Book Antiqua" w:hAnsi="Book Antiqua" w:cs="Book Antiqua"/>
      <w:color w:val="FF0000"/>
      <w:sz w:val="20"/>
      <w:lang w:val="it-IT"/>
    </w:rPr>
  </w:style>
  <w:style w:type="character" w:customStyle="1" w:styleId="WW8Num9z0">
    <w:name w:val="WW8Num9z0"/>
    <w:rPr>
      <w:rFonts w:ascii="Symbol" w:hAnsi="Symbol" w:cs="Symbol"/>
      <w:color w:val="FF0000"/>
      <w:sz w:val="20"/>
      <w:lang w:val="it-IT"/>
    </w:rPr>
  </w:style>
  <w:style w:type="character" w:customStyle="1" w:styleId="WW8Num10z0">
    <w:name w:val="WW8Num10z0"/>
    <w:rPr>
      <w:rFonts w:ascii="Century Schoolbook" w:hAnsi="Century Schoolbook" w:cs="Book Antiqua"/>
      <w:sz w:val="20"/>
      <w:lang w:val="it-IT"/>
    </w:rPr>
  </w:style>
  <w:style w:type="character" w:customStyle="1" w:styleId="WW8Num11z0">
    <w:name w:val="WW8Num11z0"/>
    <w:rPr>
      <w:rFonts w:ascii="Book Antiqua" w:hAnsi="Book Antiqua" w:cs="Book Antiqua"/>
      <w:color w:val="FF0000"/>
      <w:sz w:val="20"/>
      <w:lang w:val="it-IT"/>
    </w:rPr>
  </w:style>
  <w:style w:type="character" w:customStyle="1" w:styleId="WW8Num12z0">
    <w:name w:val="WW8Num12z0"/>
    <w:rPr>
      <w:rFonts w:ascii="Book Antiqua" w:hAnsi="Book Antiqua" w:cs="Book Antiqua"/>
      <w:sz w:val="20"/>
      <w:szCs w:val="20"/>
    </w:rPr>
  </w:style>
  <w:style w:type="character" w:customStyle="1" w:styleId="WW8Num13z0">
    <w:name w:val="WW8Num13z0"/>
    <w:rPr>
      <w:rFonts w:ascii="Symbol" w:hAnsi="Symbol" w:cs="Book Antiqua"/>
      <w:sz w:val="20"/>
      <w:lang w:val="it-IT"/>
    </w:rPr>
  </w:style>
  <w:style w:type="character" w:customStyle="1" w:styleId="WW8Num14z0">
    <w:name w:val="WW8Num14z0"/>
    <w:rPr>
      <w:rFonts w:ascii="Century Schoolbook" w:hAnsi="Century Schoolbook" w:cs="Century Schoolbook"/>
      <w:sz w:val="20"/>
    </w:rPr>
  </w:style>
  <w:style w:type="character" w:customStyle="1" w:styleId="WW8Num15z0">
    <w:name w:val="WW8Num15z0"/>
    <w:rPr>
      <w:rFonts w:ascii="Century Schoolbook" w:hAnsi="Century Schoolbook" w:cs="Century Schoolbook"/>
      <w:b/>
      <w:bCs/>
      <w:color w:val="FF0000"/>
      <w:sz w:val="20"/>
      <w:lang w:val="it-IT"/>
    </w:rPr>
  </w:style>
  <w:style w:type="character" w:customStyle="1" w:styleId="WW8Num16z0">
    <w:name w:val="WW8Num16z0"/>
    <w:rPr>
      <w:rFonts w:ascii="Century Schoolbook" w:eastAsia="Times New Roman" w:hAnsi="Century Schoolbook"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Book Antiqua" w:hAnsi="Book Antiqua" w:cs="Book Antiqua"/>
      <w:sz w:val="20"/>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Book Antiqua"/>
      <w:lang w:val="it-I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Book Antiqua"/>
      <w:sz w:val="20"/>
    </w:rPr>
  </w:style>
  <w:style w:type="character" w:customStyle="1" w:styleId="WW8Num22z0">
    <w:name w:val="WW8Num22z0"/>
    <w:rPr>
      <w:rFonts w:ascii="Symbol" w:hAnsi="Symbol" w:cs="Book Antiqua"/>
      <w:lang w:val="it-IT"/>
    </w:rPr>
  </w:style>
  <w:style w:type="character" w:customStyle="1" w:styleId="WW8Num23z0">
    <w:name w:val="WW8Num23z0"/>
    <w:rPr>
      <w:rFonts w:ascii="Book Antiqua" w:hAnsi="Book Antiqua" w:cs="Book Antiqua"/>
      <w:sz w:val="20"/>
      <w:lang w:val="it-I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OpenSymbol, 'Arial Unicode MS'"/>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Book Antiqua"/>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 Antiqua" w:hAnsi="Book Antiqua" w:cs="Book Antiqua"/>
      <w:b/>
      <w:bCs/>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Book Antiqua" w:hAnsi="Book Antiqua" w:cs="Book Antiqua"/>
      <w:sz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Book Antiqua" w:hAnsi="Book Antiqua" w:cs="Book Antiqua"/>
      <w:b/>
      <w:bCs/>
      <w:sz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Book Antiqua" w:hAnsi="Book Antiqua" w:cs="Book Antiqua"/>
      <w:color w:val="FF0000"/>
      <w:sz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Carpredefinitoparagrafo1">
    <w:name w:val="Car. predefinito paragrafo1"/>
  </w:style>
  <w:style w:type="character" w:customStyle="1" w:styleId="Internetlink">
    <w:name w:val="Internet link"/>
    <w:rPr>
      <w:color w:val="0000FF"/>
      <w:u w:val="single"/>
    </w:rPr>
  </w:style>
  <w:style w:type="character" w:customStyle="1" w:styleId="NumberingSymbols">
    <w:name w:val="Numbering Symbols"/>
  </w:style>
  <w:style w:type="character" w:customStyle="1" w:styleId="StrongEmphasis">
    <w:name w:val="Strong Emphasis"/>
    <w:rPr>
      <w:b/>
      <w:bCs/>
    </w:rPr>
  </w:style>
  <w:style w:type="character" w:styleId="Rimandocommento">
    <w:name w:val="annotation reference"/>
    <w:rPr>
      <w:sz w:val="16"/>
      <w:szCs w:val="16"/>
    </w:rPr>
  </w:style>
  <w:style w:type="character" w:customStyle="1" w:styleId="CarattereCarattere2">
    <w:name w:val="Carattere Carattere2"/>
    <w:rPr>
      <w:rFonts w:eastAsia="SimSun, 'Arial Unicode MS'" w:cs="Mangal"/>
      <w:kern w:val="3"/>
      <w:szCs w:val="18"/>
      <w:lang w:bidi="hi-IN"/>
    </w:rPr>
  </w:style>
  <w:style w:type="character" w:customStyle="1" w:styleId="CarattereCarattere1">
    <w:name w:val="Carattere Carattere1"/>
    <w:rPr>
      <w:rFonts w:eastAsia="SimSun, 'Arial Unicode MS'" w:cs="Mangal"/>
      <w:b/>
      <w:bCs/>
      <w:kern w:val="3"/>
      <w:szCs w:val="18"/>
      <w:lang w:bidi="hi-IN"/>
    </w:rPr>
  </w:style>
  <w:style w:type="character" w:customStyle="1" w:styleId="CarattereCarattere">
    <w:name w:val="Carattere Carattere"/>
    <w:rPr>
      <w:rFonts w:ascii="Tahoma" w:eastAsia="SimSun, 'Arial Unicode MS'" w:hAnsi="Tahoma" w:cs="Mangal"/>
      <w:kern w:val="3"/>
      <w:sz w:val="16"/>
      <w:szCs w:val="14"/>
      <w:lang w:bidi="hi-I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54z0">
    <w:name w:val="WW8Num54z0"/>
    <w:rPr>
      <w:rFonts w:ascii="Symbol" w:hAnsi="Symbol" w:cs="Symbol"/>
    </w:rPr>
  </w:style>
  <w:style w:type="character" w:customStyle="1" w:styleId="WW8Num54z2">
    <w:name w:val="WW8Num54z2"/>
    <w:rPr>
      <w:rFonts w:ascii="Wingdings" w:hAnsi="Wingdings" w:cs="Wingdings"/>
    </w:rPr>
  </w:style>
  <w:style w:type="character" w:customStyle="1" w:styleId="WW8Num54z4">
    <w:name w:val="WW8Num54z4"/>
    <w:rPr>
      <w:rFonts w:ascii="Courier New" w:hAnsi="Courier New" w:cs="Courier New"/>
    </w:rPr>
  </w:style>
  <w:style w:type="character" w:customStyle="1" w:styleId="WW8Num63z0">
    <w:name w:val="WW8Num63z0"/>
    <w:rPr>
      <w:rFonts w:ascii="Symbol" w:eastAsia="SimSun, 'Arial Unicode MS'" w:hAnsi="Symbol" w:cs="Symbol"/>
      <w:lang w:eastAsia="it-IT"/>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Footnoteanchor">
    <w:name w:val="Footnote anchor"/>
    <w:rPr>
      <w:position w:val="0"/>
      <w:vertAlign w:val="superscript"/>
    </w:rPr>
  </w:style>
  <w:style w:type="character" w:customStyle="1" w:styleId="FootnoteSymbol">
    <w:name w:val="Footnote Symbol"/>
    <w:rPr>
      <w:position w:val="0"/>
      <w:vertAlign w:val="superscript"/>
    </w:rPr>
  </w:style>
  <w:style w:type="character" w:customStyle="1" w:styleId="WW8Num38z0">
    <w:name w:val="WW8Num38z0"/>
    <w:rPr>
      <w:rFonts w:ascii="Symbol" w:hAnsi="Symbol" w:cs="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styleId="Enfasicorsivo">
    <w:name w:val="Emphasis"/>
    <w:rPr>
      <w:i/>
      <w:iCs/>
    </w:rPr>
  </w:style>
  <w:style w:type="numbering" w:customStyle="1" w:styleId="WW8Num1">
    <w:name w:val="WW8Num1"/>
    <w:basedOn w:val="Nessunelenco"/>
    <w:pPr>
      <w:numPr>
        <w:numId w:val="2"/>
      </w:numPr>
    </w:pPr>
  </w:style>
  <w:style w:type="numbering" w:customStyle="1" w:styleId="WW8Num2">
    <w:name w:val="WW8Num2"/>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 w:type="numbering" w:customStyle="1" w:styleId="WW8Num6">
    <w:name w:val="WW8Num6"/>
    <w:basedOn w:val="Nessunelenco"/>
    <w:pPr>
      <w:numPr>
        <w:numId w:val="7"/>
      </w:numPr>
    </w:pPr>
  </w:style>
  <w:style w:type="numbering" w:customStyle="1" w:styleId="WW8Num7">
    <w:name w:val="WW8Num7"/>
    <w:basedOn w:val="Nessunelenco"/>
    <w:pPr>
      <w:numPr>
        <w:numId w:val="8"/>
      </w:numPr>
    </w:pPr>
  </w:style>
  <w:style w:type="numbering" w:customStyle="1" w:styleId="WW8Num8">
    <w:name w:val="WW8Num8"/>
    <w:basedOn w:val="Nessunelenco"/>
    <w:pPr>
      <w:numPr>
        <w:numId w:val="9"/>
      </w:numPr>
    </w:pPr>
  </w:style>
  <w:style w:type="numbering" w:customStyle="1" w:styleId="WW8Num9">
    <w:name w:val="WW8Num9"/>
    <w:basedOn w:val="Nessunelenco"/>
    <w:pPr>
      <w:numPr>
        <w:numId w:val="10"/>
      </w:numPr>
    </w:pPr>
  </w:style>
  <w:style w:type="numbering" w:customStyle="1" w:styleId="WW8Num10">
    <w:name w:val="WW8Num10"/>
    <w:basedOn w:val="Nessunelenco"/>
    <w:pPr>
      <w:numPr>
        <w:numId w:val="11"/>
      </w:numPr>
    </w:pPr>
  </w:style>
  <w:style w:type="numbering" w:customStyle="1" w:styleId="WW8Num11">
    <w:name w:val="WW8Num11"/>
    <w:basedOn w:val="Nessunelenco"/>
    <w:pPr>
      <w:numPr>
        <w:numId w:val="12"/>
      </w:numPr>
    </w:pPr>
  </w:style>
  <w:style w:type="numbering" w:customStyle="1" w:styleId="WW8Num12">
    <w:name w:val="WW8Num12"/>
    <w:basedOn w:val="Nessunelenco"/>
    <w:pPr>
      <w:numPr>
        <w:numId w:val="13"/>
      </w:numPr>
    </w:pPr>
  </w:style>
  <w:style w:type="numbering" w:customStyle="1" w:styleId="WW8Num13">
    <w:name w:val="WW8Num13"/>
    <w:basedOn w:val="Nessunelenco"/>
    <w:pPr>
      <w:numPr>
        <w:numId w:val="14"/>
      </w:numPr>
    </w:pPr>
  </w:style>
  <w:style w:type="numbering" w:customStyle="1" w:styleId="WW8Num14">
    <w:name w:val="WW8Num14"/>
    <w:basedOn w:val="Nessunelenco"/>
    <w:pPr>
      <w:numPr>
        <w:numId w:val="15"/>
      </w:numPr>
    </w:pPr>
  </w:style>
  <w:style w:type="numbering" w:customStyle="1" w:styleId="WW8Num15">
    <w:name w:val="WW8Num15"/>
    <w:basedOn w:val="Nessunelenco"/>
    <w:pPr>
      <w:numPr>
        <w:numId w:val="16"/>
      </w:numPr>
    </w:pPr>
  </w:style>
  <w:style w:type="numbering" w:customStyle="1" w:styleId="WW8Num16">
    <w:name w:val="WW8Num16"/>
    <w:basedOn w:val="Nessunelenco"/>
    <w:pPr>
      <w:numPr>
        <w:numId w:val="17"/>
      </w:numPr>
    </w:pPr>
  </w:style>
  <w:style w:type="numbering" w:customStyle="1" w:styleId="WW8Num17">
    <w:name w:val="WW8Num17"/>
    <w:basedOn w:val="Nessunelenco"/>
    <w:pPr>
      <w:numPr>
        <w:numId w:val="18"/>
      </w:numPr>
    </w:pPr>
  </w:style>
  <w:style w:type="numbering" w:customStyle="1" w:styleId="WW8Num18">
    <w:name w:val="WW8Num18"/>
    <w:basedOn w:val="Nessunelenco"/>
    <w:pPr>
      <w:numPr>
        <w:numId w:val="19"/>
      </w:numPr>
    </w:pPr>
  </w:style>
  <w:style w:type="numbering" w:customStyle="1" w:styleId="WW8Num19">
    <w:name w:val="WW8Num19"/>
    <w:basedOn w:val="Nessunelenco"/>
    <w:pPr>
      <w:numPr>
        <w:numId w:val="20"/>
      </w:numPr>
    </w:pPr>
  </w:style>
  <w:style w:type="numbering" w:customStyle="1" w:styleId="WW8Num20">
    <w:name w:val="WW8Num20"/>
    <w:basedOn w:val="Nessunelenco"/>
    <w:pPr>
      <w:numPr>
        <w:numId w:val="21"/>
      </w:numPr>
    </w:pPr>
  </w:style>
  <w:style w:type="numbering" w:customStyle="1" w:styleId="WW8Num21">
    <w:name w:val="WW8Num21"/>
    <w:basedOn w:val="Nessunelenco"/>
    <w:pPr>
      <w:numPr>
        <w:numId w:val="22"/>
      </w:numPr>
    </w:pPr>
  </w:style>
  <w:style w:type="numbering" w:customStyle="1" w:styleId="WW8Num22">
    <w:name w:val="WW8Num22"/>
    <w:basedOn w:val="Nessunelenco"/>
    <w:pPr>
      <w:numPr>
        <w:numId w:val="23"/>
      </w:numPr>
    </w:pPr>
  </w:style>
  <w:style w:type="numbering" w:customStyle="1" w:styleId="WW8Num23">
    <w:name w:val="WW8Num23"/>
    <w:basedOn w:val="Nessunelenco"/>
    <w:pPr>
      <w:numPr>
        <w:numId w:val="24"/>
      </w:numPr>
    </w:pPr>
  </w:style>
  <w:style w:type="numbering" w:customStyle="1" w:styleId="WW8Num24">
    <w:name w:val="WW8Num24"/>
    <w:basedOn w:val="Nessunelenco"/>
    <w:pPr>
      <w:numPr>
        <w:numId w:val="25"/>
      </w:numPr>
    </w:pPr>
  </w:style>
  <w:style w:type="numbering" w:customStyle="1" w:styleId="WW8Num25">
    <w:name w:val="WW8Num25"/>
    <w:basedOn w:val="Nessunelenco"/>
    <w:pPr>
      <w:numPr>
        <w:numId w:val="26"/>
      </w:numPr>
    </w:pPr>
  </w:style>
  <w:style w:type="numbering" w:customStyle="1" w:styleId="WW8Num26">
    <w:name w:val="WW8Num26"/>
    <w:basedOn w:val="Nessunelenco"/>
    <w:pPr>
      <w:numPr>
        <w:numId w:val="27"/>
      </w:numPr>
    </w:pPr>
  </w:style>
  <w:style w:type="numbering" w:customStyle="1" w:styleId="WW8Num27">
    <w:name w:val="WW8Num27"/>
    <w:basedOn w:val="Nessunelenco"/>
    <w:pPr>
      <w:numPr>
        <w:numId w:val="28"/>
      </w:numPr>
    </w:pPr>
  </w:style>
  <w:style w:type="numbering" w:customStyle="1" w:styleId="WW8Num28">
    <w:name w:val="WW8Num28"/>
    <w:basedOn w:val="Nessunelenco"/>
    <w:pPr>
      <w:numPr>
        <w:numId w:val="29"/>
      </w:numPr>
    </w:pPr>
  </w:style>
  <w:style w:type="numbering" w:customStyle="1" w:styleId="WW8Num29">
    <w:name w:val="WW8Num29"/>
    <w:basedOn w:val="Nessunelenco"/>
    <w:pPr>
      <w:numPr>
        <w:numId w:val="30"/>
      </w:numPr>
    </w:pPr>
  </w:style>
  <w:style w:type="numbering" w:customStyle="1" w:styleId="WW8Num30">
    <w:name w:val="WW8Num30"/>
    <w:basedOn w:val="Nessunelenco"/>
    <w:pPr>
      <w:numPr>
        <w:numId w:val="31"/>
      </w:numPr>
    </w:pPr>
  </w:style>
  <w:style w:type="numbering" w:customStyle="1" w:styleId="WW8Num31">
    <w:name w:val="WW8Num31"/>
    <w:basedOn w:val="Nessunelenco"/>
    <w:pPr>
      <w:numPr>
        <w:numId w:val="32"/>
      </w:numPr>
    </w:pPr>
  </w:style>
  <w:style w:type="numbering" w:customStyle="1" w:styleId="WW8Num32">
    <w:name w:val="WW8Num32"/>
    <w:basedOn w:val="Nessunelenco"/>
    <w:pPr>
      <w:numPr>
        <w:numId w:val="33"/>
      </w:numPr>
    </w:pPr>
  </w:style>
  <w:style w:type="numbering" w:customStyle="1" w:styleId="WW8Num54">
    <w:name w:val="WW8Num54"/>
    <w:basedOn w:val="Nessunelenco"/>
    <w:pPr>
      <w:numPr>
        <w:numId w:val="34"/>
      </w:numPr>
    </w:pPr>
  </w:style>
  <w:style w:type="numbering" w:customStyle="1" w:styleId="WW8Num63">
    <w:name w:val="WW8Num63"/>
    <w:basedOn w:val="Nessunelenco"/>
    <w:pPr>
      <w:numPr>
        <w:numId w:val="35"/>
      </w:numPr>
    </w:pPr>
  </w:style>
  <w:style w:type="numbering" w:customStyle="1" w:styleId="WW8Num36">
    <w:name w:val="WW8Num36"/>
    <w:basedOn w:val="Nessunelenco"/>
    <w:pPr>
      <w:numPr>
        <w:numId w:val="36"/>
      </w:numPr>
    </w:pPr>
  </w:style>
  <w:style w:type="numbering" w:customStyle="1" w:styleId="WW8Num38">
    <w:name w:val="WW8Num38"/>
    <w:basedOn w:val="Nessunelenco"/>
    <w:pPr>
      <w:numPr>
        <w:numId w:val="37"/>
      </w:numPr>
    </w:pPr>
  </w:style>
  <w:style w:type="numbering" w:customStyle="1" w:styleId="WW8Num41">
    <w:name w:val="WW8Num41"/>
    <w:basedOn w:val="Nessunelenco"/>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4613</TotalTime>
  <Pages>25</Pages>
  <Words>12402</Words>
  <Characters>70692</Characters>
  <Application>Microsoft Office Word</Application>
  <DocSecurity>0</DocSecurity>
  <Lines>589</Lines>
  <Paragraphs>165</Paragraphs>
  <ScaleCrop>false</ScaleCrop>
  <HeadingPairs>
    <vt:vector size="2" baseType="variant">
      <vt:variant>
        <vt:lpstr>Titolo</vt:lpstr>
      </vt:variant>
      <vt:variant>
        <vt:i4>1</vt:i4>
      </vt:variant>
    </vt:vector>
  </HeadingPairs>
  <TitlesOfParts>
    <vt:vector size="1" baseType="lpstr">
      <vt:lpstr>REGOLAMENTO  DELEGATO  (UE)  N.  480/•2014  DELLA  COMMISSIONE  -  del  3  marzo  2014  -  che  integra  il  regolamento  (UE)  n.  1303/•2013  del  Parlamento  europeo  e  del  Consiglio  recante  disposizioni  comuni  sul  Fondo  europeo  di  sviluppo  </vt:lpstr>
    </vt:vector>
  </TitlesOfParts>
  <Company>Microsoft</Company>
  <LinksUpToDate>false</LinksUpToDate>
  <CharactersWithSpaces>82929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DELEGATO  (UE)  N.  480/•2014  DELLA  COMMISSIONE  -  del  3  marzo  2014  -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pescaCAPO  ICAPO  IISEZIONE  ISEZIONE  IISEZIONE  IIISEZIONE  IVCAPO  IIICAPO  IVSEZIONE  ISEZIONE  IISEZIONE  IIISEZIONE  IV</dc:title>
  <dc:creator>Publications Office</dc:creator>
  <cp:lastModifiedBy>GTortorella</cp:lastModifiedBy>
  <cp:revision>2</cp:revision>
  <cp:lastPrinted>2016-12-01T16:03:00Z</cp:lastPrinted>
  <dcterms:created xsi:type="dcterms:W3CDTF">2014-05-13T00:16:00Z</dcterms:created>
  <dcterms:modified xsi:type="dcterms:W3CDTF">2020-02-19T08:33:00Z</dcterms:modified>
</cp:coreProperties>
</file>