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C123" w14:textId="77777777" w:rsidR="002D2609" w:rsidRPr="001E1734" w:rsidRDefault="00FC38E2" w:rsidP="00C9095F">
      <w:pPr>
        <w:spacing w:line="360" w:lineRule="auto"/>
        <w:ind w:left="142" w:hanging="142"/>
        <w:jc w:val="both"/>
        <w:rPr>
          <w:rFonts w:ascii="Open Sans" w:hAnsi="Open Sans" w:cs="Open Sans"/>
          <w:b/>
        </w:rPr>
      </w:pPr>
      <w:r w:rsidRPr="001E1734">
        <w:rPr>
          <w:rFonts w:ascii="Open Sans" w:hAnsi="Open Sans" w:cs="Open Sans"/>
          <w:b/>
        </w:rPr>
        <w:t xml:space="preserve"> </w:t>
      </w:r>
    </w:p>
    <w:p w14:paraId="71EA3121" w14:textId="77777777" w:rsidR="002D2609" w:rsidRPr="002E7517" w:rsidRDefault="002D2609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406BC1E3" w14:textId="4FFBF07E" w:rsidR="00EC74BF" w:rsidRPr="000F5059" w:rsidRDefault="00070EAF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  <w:bookmarkStart w:id="0" w:name="_Hlk52895534"/>
      <w:r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Annexe 1 –</w:t>
      </w:r>
      <w:r w:rsidR="00BF1A8D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 Présentation de candidature</w:t>
      </w:r>
    </w:p>
    <w:bookmarkEnd w:id="0"/>
    <w:p w14:paraId="00FA07E5" w14:textId="77777777" w:rsidR="00070EAF" w:rsidRPr="000F5059" w:rsidRDefault="00070EAF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</w:p>
    <w:p w14:paraId="130D9B49" w14:textId="77777777" w:rsidR="002D2609" w:rsidRPr="000F5059" w:rsidRDefault="002D2609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</w:p>
    <w:p w14:paraId="0C0AF0C1" w14:textId="419BA273" w:rsidR="00EC74BF" w:rsidRPr="000F5059" w:rsidRDefault="00421C4E" w:rsidP="006248E5">
      <w:pPr>
        <w:spacing w:line="280" w:lineRule="exact"/>
        <w:jc w:val="center"/>
        <w:rPr>
          <w:rFonts w:ascii="Arial Narrow" w:hAnsi="Arial Narrow" w:cs="Open Sans"/>
          <w:b/>
          <w:sz w:val="24"/>
          <w:szCs w:val="24"/>
          <w:lang w:eastAsia="it-IT" w:bidi="ar-SA"/>
        </w:rPr>
      </w:pPr>
      <w:r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APPEL A </w:t>
      </w:r>
      <w:r w:rsidR="00060C91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REFERENCEMENT</w:t>
      </w:r>
      <w:r w:rsidR="00DD7E7C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 </w:t>
      </w:r>
      <w:r w:rsidR="0039488A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D’EXPERTS POUR </w:t>
      </w:r>
      <w:r w:rsidR="00DD7E7C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LA </w:t>
      </w:r>
      <w:r w:rsidR="0039488A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CONSTITUTION CENTRE DE COMPÉTENCE</w:t>
      </w:r>
      <w:r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>S TRANSFRONTALIER PROJET FRINET</w:t>
      </w:r>
      <w:r w:rsidR="00DD7E7C" w:rsidRPr="000F5059">
        <w:rPr>
          <w:rFonts w:ascii="Arial Narrow" w:hAnsi="Arial Narrow" w:cs="Open Sans"/>
          <w:b/>
          <w:sz w:val="24"/>
          <w:szCs w:val="24"/>
          <w:lang w:eastAsia="it-IT" w:bidi="ar-SA"/>
        </w:rPr>
        <w:t xml:space="preserve"> 4 .0</w:t>
      </w:r>
    </w:p>
    <w:p w14:paraId="1AC2C1B1" w14:textId="77777777" w:rsidR="00FC38E2" w:rsidRPr="000F5059" w:rsidRDefault="00FC38E2" w:rsidP="008C72E9">
      <w:pPr>
        <w:spacing w:line="360" w:lineRule="auto"/>
        <w:ind w:right="942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3C8D6D85" w14:textId="77777777" w:rsidR="002D2609" w:rsidRPr="000F5059" w:rsidRDefault="002D2609" w:rsidP="00C9095F">
      <w:pPr>
        <w:spacing w:line="360" w:lineRule="auto"/>
        <w:ind w:left="5845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5D77F5C" w14:textId="56AA908C" w:rsidR="00A5732F" w:rsidRPr="00404C91" w:rsidRDefault="00A5732F" w:rsidP="00A5732F">
      <w:pPr>
        <w:tabs>
          <w:tab w:val="left" w:pos="2835"/>
        </w:tabs>
        <w:spacing w:line="280" w:lineRule="exact"/>
        <w:ind w:left="2835" w:right="68" w:hanging="2835"/>
        <w:jc w:val="both"/>
        <w:rPr>
          <w:rFonts w:ascii="Arial Narrow" w:hAnsi="Arial Narrow" w:cs="Open Sans"/>
          <w:b/>
        </w:rPr>
      </w:pP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</w:r>
      <w:r>
        <w:rPr>
          <w:rFonts w:ascii="Arial Narrow" w:hAnsi="Arial Narrow" w:cs="Open Sans"/>
          <w:b/>
        </w:rPr>
        <w:tab/>
        <w:t xml:space="preserve">  A </w:t>
      </w:r>
      <w:r w:rsidRPr="00404C91">
        <w:rPr>
          <w:rFonts w:ascii="Arial Narrow" w:hAnsi="Arial Narrow" w:cs="Open Sans"/>
          <w:b/>
        </w:rPr>
        <w:t xml:space="preserve">Chambre Commerce et d'Industrie Du Var </w:t>
      </w:r>
    </w:p>
    <w:p w14:paraId="573DC55C" w14:textId="77777777" w:rsidR="00A5732F" w:rsidRPr="00404C91" w:rsidRDefault="00A5732F" w:rsidP="00A5732F">
      <w:pPr>
        <w:spacing w:line="280" w:lineRule="exact"/>
        <w:ind w:left="3537" w:right="68" w:firstLine="2127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 xml:space="preserve">236 Boulevard Maréchal LECLERC </w:t>
      </w:r>
    </w:p>
    <w:p w14:paraId="77C94B8F" w14:textId="142EF5D6" w:rsidR="00A5732F" w:rsidRPr="00404C91" w:rsidRDefault="00A5732F" w:rsidP="00A5732F">
      <w:pPr>
        <w:spacing w:line="280" w:lineRule="exact"/>
        <w:ind w:left="2829" w:right="68" w:firstLine="2835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>CS 90</w:t>
      </w:r>
      <w:r>
        <w:rPr>
          <w:rFonts w:ascii="Arial Narrow" w:hAnsi="Arial Narrow" w:cs="Open Sans"/>
          <w:bCs/>
        </w:rPr>
        <w:t> </w:t>
      </w:r>
      <w:r w:rsidRPr="00404C91">
        <w:rPr>
          <w:rFonts w:ascii="Arial Narrow" w:hAnsi="Arial Narrow" w:cs="Open Sans"/>
          <w:bCs/>
        </w:rPr>
        <w:t>008</w:t>
      </w:r>
    </w:p>
    <w:p w14:paraId="0064B7CC" w14:textId="77777777" w:rsidR="00A5732F" w:rsidRPr="00404C91" w:rsidRDefault="00A5732F" w:rsidP="00A5732F">
      <w:pPr>
        <w:spacing w:line="280" w:lineRule="exact"/>
        <w:ind w:left="2829" w:right="68" w:firstLine="2835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 xml:space="preserve">83 107 Toulon Cedex </w:t>
      </w:r>
    </w:p>
    <w:p w14:paraId="32EBB08D" w14:textId="77777777" w:rsidR="00A5732F" w:rsidRPr="00404C91" w:rsidRDefault="00A5732F" w:rsidP="00A5732F">
      <w:pPr>
        <w:spacing w:line="280" w:lineRule="exact"/>
        <w:ind w:left="2829" w:right="68" w:firstLine="2835"/>
        <w:jc w:val="both"/>
        <w:rPr>
          <w:rFonts w:ascii="Arial Narrow" w:hAnsi="Arial Narrow" w:cs="Open Sans"/>
          <w:bCs/>
        </w:rPr>
      </w:pPr>
      <w:r w:rsidRPr="00404C91">
        <w:rPr>
          <w:rFonts w:ascii="Arial Narrow" w:hAnsi="Arial Narrow" w:cs="Open Sans"/>
          <w:bCs/>
        </w:rPr>
        <w:t>Tel: +33 4 94 22 89 04</w:t>
      </w:r>
    </w:p>
    <w:p w14:paraId="16E0E7D8" w14:textId="77777777" w:rsidR="00A5732F" w:rsidRPr="00404C91" w:rsidRDefault="00A5732F" w:rsidP="00A5732F">
      <w:pPr>
        <w:spacing w:line="280" w:lineRule="exact"/>
        <w:ind w:left="4959" w:right="68" w:firstLine="705"/>
        <w:jc w:val="both"/>
        <w:rPr>
          <w:rFonts w:ascii="Arial Narrow" w:hAnsi="Arial Narrow" w:cs="Open Sans"/>
        </w:rPr>
      </w:pPr>
      <w:r w:rsidRPr="00404C91">
        <w:rPr>
          <w:rFonts w:ascii="Arial Narrow" w:hAnsi="Arial Narrow" w:cs="Open Sans"/>
        </w:rPr>
        <w:t>e-mail: catherine.passaquet@</w:t>
      </w:r>
      <w:r>
        <w:rPr>
          <w:rFonts w:ascii="Arial Narrow" w:hAnsi="Arial Narrow" w:cs="Open Sans"/>
        </w:rPr>
        <w:t>var.cci.fr</w:t>
      </w:r>
    </w:p>
    <w:p w14:paraId="32E3F849" w14:textId="77777777" w:rsidR="000F5059" w:rsidRDefault="000F5059" w:rsidP="000F5059">
      <w:pPr>
        <w:pStyle w:val="Corpodeltesto2"/>
        <w:tabs>
          <w:tab w:val="left" w:pos="3686"/>
        </w:tabs>
        <w:rPr>
          <w:sz w:val="22"/>
        </w:rPr>
      </w:pPr>
    </w:p>
    <w:p w14:paraId="6EA5DA90" w14:textId="3E43320D" w:rsidR="000F5059" w:rsidRPr="001A154F" w:rsidRDefault="000F5059" w:rsidP="000F5059">
      <w:pPr>
        <w:pStyle w:val="Corpodeltesto2"/>
        <w:tabs>
          <w:tab w:val="left" w:pos="3686"/>
        </w:tabs>
        <w:rPr>
          <w:sz w:val="22"/>
        </w:rPr>
      </w:pPr>
      <w:r w:rsidRPr="001A154F">
        <w:rPr>
          <w:sz w:val="22"/>
        </w:rPr>
        <w:t xml:space="preserve">Je soussigné, </w:t>
      </w:r>
    </w:p>
    <w:p w14:paraId="6BBEC1F1" w14:textId="77777777" w:rsidR="000F5059" w:rsidRPr="001A154F" w:rsidRDefault="000F5059" w:rsidP="000F5059">
      <w:pPr>
        <w:tabs>
          <w:tab w:val="left" w:pos="2835"/>
          <w:tab w:val="left" w:pos="5660"/>
        </w:tabs>
        <w:ind w:right="295"/>
        <w:jc w:val="both"/>
        <w:rPr>
          <w:rFonts w:ascii="Arial Narrow" w:hAnsi="Arial Narrow"/>
          <w:sz w:val="22"/>
        </w:rPr>
      </w:pPr>
    </w:p>
    <w:p w14:paraId="10232FAB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sz w:val="22"/>
        </w:rPr>
      </w:pPr>
    </w:p>
    <w:p w14:paraId="30E86300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NOM et PRÉNOM : ………………………………………………………………………………………………………….</w:t>
      </w:r>
    </w:p>
    <w:p w14:paraId="5E2AD376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2BFF3541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sym w:font="Monotype Sorts" w:char="F06F"/>
      </w:r>
      <w:r w:rsidRPr="001A154F">
        <w:rPr>
          <w:rFonts w:ascii="Arial Narrow" w:hAnsi="Arial Narrow"/>
          <w:sz w:val="22"/>
        </w:rPr>
        <w:t xml:space="preserve"> </w:t>
      </w:r>
      <w:r w:rsidRPr="001A154F">
        <w:rPr>
          <w:rFonts w:ascii="Arial Narrow" w:hAnsi="Arial Narrow"/>
          <w:sz w:val="22"/>
        </w:rPr>
        <w:tab/>
        <w:t>Agissant en mon nom personnel</w:t>
      </w:r>
    </w:p>
    <w:p w14:paraId="78AABADA" w14:textId="459CF76C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Domicilié à …………………………………………………………………………………………………………………….</w:t>
      </w:r>
    </w:p>
    <w:p w14:paraId="48CF3EE5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51ACC137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6B7D35A4" w14:textId="53E5810F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Tél : ……………………………………….</w:t>
      </w:r>
    </w:p>
    <w:p w14:paraId="3D7FCC8A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6AD69CA0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sym w:font="Monotype Sorts" w:char="F06F"/>
      </w:r>
      <w:r w:rsidRPr="001A154F">
        <w:rPr>
          <w:rFonts w:ascii="Arial Narrow" w:hAnsi="Arial Narrow"/>
          <w:sz w:val="22"/>
        </w:rPr>
        <w:tab/>
        <w:t>Agissant pour le nom et pour le compte de la société :</w:t>
      </w:r>
    </w:p>
    <w:p w14:paraId="4643A5CE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i/>
          <w:sz w:val="22"/>
        </w:rPr>
      </w:pPr>
      <w:r w:rsidRPr="001A154F">
        <w:rPr>
          <w:rFonts w:ascii="Arial Narrow" w:hAnsi="Arial Narrow"/>
          <w:sz w:val="22"/>
        </w:rPr>
        <w:tab/>
      </w:r>
      <w:r w:rsidRPr="001A154F">
        <w:rPr>
          <w:rFonts w:ascii="Arial Narrow" w:hAnsi="Arial Narrow"/>
          <w:i/>
          <w:sz w:val="22"/>
        </w:rPr>
        <w:t>(Intitulé complet et forme juridique de la société)</w:t>
      </w:r>
    </w:p>
    <w:p w14:paraId="2C3C9718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2B7D4398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</w:t>
      </w:r>
    </w:p>
    <w:p w14:paraId="7F96E9D1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</w:p>
    <w:p w14:paraId="5B9501B1" w14:textId="3DBEAF4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Au capital de : …………………………………………………………………………………………………………………….</w:t>
      </w:r>
    </w:p>
    <w:p w14:paraId="7E6ECC6C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</w:p>
    <w:p w14:paraId="7BA5455D" w14:textId="2D270EAF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Ayant son siège social à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6303FD" w14:textId="12555AAD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Tél : ……………………………………….</w:t>
      </w:r>
    </w:p>
    <w:p w14:paraId="079CB67D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22118805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Immatriculé(e) à l’INSEE :</w:t>
      </w:r>
    </w:p>
    <w:p w14:paraId="159BDA8C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</w:p>
    <w:p w14:paraId="171BDF37" w14:textId="613E800F" w:rsidR="000F5059" w:rsidRPr="001A154F" w:rsidRDefault="000F5059" w:rsidP="000F5059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Numéro d’identité d’établissement (SIRET)</w:t>
      </w:r>
      <w:r w:rsidRPr="001A154F">
        <w:rPr>
          <w:rFonts w:ascii="Arial Narrow" w:hAnsi="Arial Narrow"/>
          <w:sz w:val="22"/>
        </w:rPr>
        <w:tab/>
        <w:t>……………………………………….</w:t>
      </w:r>
    </w:p>
    <w:p w14:paraId="234EF6DB" w14:textId="77777777" w:rsidR="000F5059" w:rsidRPr="001A154F" w:rsidRDefault="000F5059" w:rsidP="000F5059">
      <w:pPr>
        <w:pStyle w:val="Pidipagin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left" w:pos="1134"/>
        </w:tabs>
        <w:rPr>
          <w:rFonts w:ascii="Arial Narrow" w:hAnsi="Arial Narrow"/>
          <w:sz w:val="22"/>
        </w:rPr>
      </w:pPr>
    </w:p>
    <w:p w14:paraId="2760FA0A" w14:textId="7E07115C" w:rsidR="000F5059" w:rsidRPr="001A154F" w:rsidRDefault="000F5059" w:rsidP="000F5059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>Code d’activité économique principale (APE)</w:t>
      </w:r>
      <w:r w:rsidRPr="001A154F">
        <w:rPr>
          <w:rFonts w:ascii="Arial Narrow" w:hAnsi="Arial Narrow"/>
          <w:sz w:val="22"/>
        </w:rPr>
        <w:tab/>
        <w:t>……………………………………….</w:t>
      </w:r>
    </w:p>
    <w:p w14:paraId="4E651A3D" w14:textId="77777777" w:rsidR="000F5059" w:rsidRPr="001A154F" w:rsidRDefault="000F5059" w:rsidP="000F5059">
      <w:pPr>
        <w:pStyle w:val="Pidipagin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left" w:pos="1134"/>
        </w:tabs>
        <w:rPr>
          <w:rFonts w:ascii="Arial Narrow" w:hAnsi="Arial Narrow"/>
          <w:sz w:val="22"/>
        </w:rPr>
      </w:pPr>
    </w:p>
    <w:p w14:paraId="17AC7060" w14:textId="483F44E7" w:rsidR="000F5059" w:rsidRPr="001A154F" w:rsidRDefault="000F5059" w:rsidP="000F5059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Arial Narrow" w:hAnsi="Arial Narrow"/>
          <w:sz w:val="22"/>
        </w:rPr>
      </w:pPr>
      <w:r w:rsidRPr="001A154F">
        <w:rPr>
          <w:rFonts w:ascii="Arial Narrow" w:hAnsi="Arial Narrow"/>
          <w:sz w:val="22"/>
        </w:rPr>
        <w:t xml:space="preserve">Numéro et ville d’inscription au registre de commerce et des sociétés </w:t>
      </w:r>
      <w:r w:rsidRPr="001A154F">
        <w:rPr>
          <w:rFonts w:ascii="Arial Narrow" w:hAnsi="Arial Narrow"/>
          <w:i/>
          <w:sz w:val="22"/>
        </w:rPr>
        <w:t>(remplacer, s’il y a lieu, “registre du commerce et des sociétés” par “répertoire des métiers”)</w:t>
      </w:r>
      <w:r w:rsidRPr="001A154F">
        <w:rPr>
          <w:rFonts w:ascii="Arial Narrow" w:hAnsi="Arial Narrow"/>
          <w:i/>
          <w:sz w:val="22"/>
        </w:rPr>
        <w:tab/>
      </w:r>
      <w:r w:rsidRPr="001A154F">
        <w:rPr>
          <w:rFonts w:ascii="Arial Narrow" w:hAnsi="Arial Narrow"/>
          <w:sz w:val="22"/>
        </w:rPr>
        <w:t>……………………………………….</w:t>
      </w:r>
    </w:p>
    <w:p w14:paraId="4D5FE106" w14:textId="77777777" w:rsidR="000F5059" w:rsidRPr="001A154F" w:rsidRDefault="000F5059" w:rsidP="000F50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sz w:val="22"/>
        </w:rPr>
      </w:pPr>
    </w:p>
    <w:p w14:paraId="63128B2D" w14:textId="77777777" w:rsidR="00A877E3" w:rsidRDefault="00A877E3" w:rsidP="00A877E3">
      <w:pPr>
        <w:ind w:right="-414"/>
        <w:rPr>
          <w:rFonts w:ascii="Arial Narrow" w:hAnsi="Arial Narrow"/>
          <w:sz w:val="22"/>
        </w:rPr>
      </w:pPr>
    </w:p>
    <w:p w14:paraId="7FFA39A1" w14:textId="77777777" w:rsidR="00A877E3" w:rsidRDefault="00A877E3" w:rsidP="00A877E3">
      <w:pPr>
        <w:ind w:right="-414"/>
        <w:jc w:val="center"/>
        <w:rPr>
          <w:rFonts w:ascii="Arial" w:hAnsi="Arial" w:cs="Arial"/>
          <w:sz w:val="22"/>
          <w:u w:val="single"/>
        </w:rPr>
      </w:pPr>
    </w:p>
    <w:p w14:paraId="4F1A645D" w14:textId="67BD23D3" w:rsidR="002D2609" w:rsidRDefault="00A877E3" w:rsidP="00A877E3">
      <w:pPr>
        <w:ind w:right="-414"/>
        <w:jc w:val="center"/>
        <w:rPr>
          <w:rFonts w:ascii="Arial" w:hAnsi="Arial" w:cs="Arial"/>
          <w:sz w:val="22"/>
          <w:u w:val="single"/>
        </w:rPr>
      </w:pPr>
      <w:r w:rsidRPr="004B0FD5">
        <w:rPr>
          <w:rFonts w:ascii="Arial" w:hAnsi="Arial" w:cs="Arial"/>
          <w:sz w:val="22"/>
          <w:u w:val="single"/>
        </w:rPr>
        <w:t xml:space="preserve">La présente annexe comprend </w:t>
      </w:r>
      <w:r>
        <w:rPr>
          <w:rFonts w:ascii="Arial" w:hAnsi="Arial" w:cs="Arial"/>
          <w:sz w:val="22"/>
          <w:u w:val="single"/>
        </w:rPr>
        <w:t>1 à 3</w:t>
      </w:r>
    </w:p>
    <w:p w14:paraId="2A026B82" w14:textId="59721D7B" w:rsidR="00A877E3" w:rsidRDefault="00A877E3" w:rsidP="00A877E3">
      <w:pPr>
        <w:ind w:right="-414"/>
        <w:jc w:val="center"/>
        <w:rPr>
          <w:rFonts w:ascii="Arial" w:hAnsi="Arial" w:cs="Arial"/>
          <w:sz w:val="22"/>
          <w:u w:val="single"/>
        </w:rPr>
      </w:pPr>
    </w:p>
    <w:p w14:paraId="09E1D340" w14:textId="3771F061" w:rsidR="00A877E3" w:rsidRDefault="00A877E3" w:rsidP="00A877E3">
      <w:pPr>
        <w:ind w:right="-414"/>
        <w:jc w:val="center"/>
        <w:rPr>
          <w:rFonts w:ascii="Arial" w:hAnsi="Arial" w:cs="Arial"/>
          <w:sz w:val="22"/>
          <w:u w:val="single"/>
        </w:rPr>
      </w:pPr>
    </w:p>
    <w:p w14:paraId="291F8092" w14:textId="389437E2" w:rsidR="00A877E3" w:rsidRDefault="00A877E3" w:rsidP="00A877E3">
      <w:pPr>
        <w:ind w:right="-414"/>
        <w:jc w:val="center"/>
        <w:rPr>
          <w:rFonts w:ascii="Arial" w:hAnsi="Arial" w:cs="Arial"/>
          <w:sz w:val="22"/>
          <w:u w:val="single"/>
        </w:rPr>
      </w:pPr>
    </w:p>
    <w:p w14:paraId="2930A096" w14:textId="389437E2" w:rsidR="00A877E3" w:rsidRDefault="00A877E3" w:rsidP="00A877E3">
      <w:pPr>
        <w:ind w:right="-414"/>
        <w:jc w:val="center"/>
        <w:rPr>
          <w:rFonts w:ascii="Arial" w:hAnsi="Arial" w:cs="Arial"/>
          <w:sz w:val="22"/>
          <w:u w:val="single"/>
        </w:rPr>
      </w:pPr>
    </w:p>
    <w:p w14:paraId="4E98A1E2" w14:textId="498D58E8" w:rsidR="00A877E3" w:rsidRPr="00A877E3" w:rsidRDefault="00A877E3" w:rsidP="00A877E3">
      <w:pPr>
        <w:ind w:right="-414"/>
        <w:rPr>
          <w:rFonts w:ascii="Arial" w:hAnsi="Arial" w:cs="Arial"/>
          <w:sz w:val="22"/>
          <w:u w:val="single"/>
        </w:rPr>
      </w:pPr>
    </w:p>
    <w:p w14:paraId="42892305" w14:textId="341D56CA" w:rsidR="00070EAF" w:rsidRPr="000F5059" w:rsidRDefault="00250AB7" w:rsidP="002D2609">
      <w:pPr>
        <w:spacing w:line="360" w:lineRule="auto"/>
        <w:ind w:right="129"/>
        <w:jc w:val="center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En</w:t>
      </w:r>
      <w:r w:rsidR="0044789D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 xml:space="preserve"> considération de l’Appel à </w:t>
      </w:r>
      <w:r w:rsidR="00BF1A8D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référencement</w:t>
      </w:r>
      <w:r w:rsidR="0044789D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 xml:space="preserve"> </w:t>
      </w:r>
      <w:r w:rsidR="00070EAF"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en objet</w:t>
      </w:r>
    </w:p>
    <w:p w14:paraId="22114B7D" w14:textId="77777777" w:rsidR="002D2609" w:rsidRPr="000F5059" w:rsidRDefault="002D2609" w:rsidP="00EA7DAF">
      <w:pPr>
        <w:spacing w:line="360" w:lineRule="auto"/>
        <w:ind w:right="129"/>
        <w:jc w:val="both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</w:p>
    <w:p w14:paraId="0C89B7A1" w14:textId="77777777" w:rsidR="00070EAF" w:rsidRPr="000F5059" w:rsidRDefault="00070EAF" w:rsidP="00C9095F">
      <w:pPr>
        <w:spacing w:line="360" w:lineRule="auto"/>
        <w:ind w:left="142" w:right="129"/>
        <w:jc w:val="center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DEMANDE</w:t>
      </w:r>
    </w:p>
    <w:p w14:paraId="7E6D70E3" w14:textId="25787AE1" w:rsidR="00C95B8F" w:rsidRPr="000F5059" w:rsidRDefault="00250AB7" w:rsidP="00403890">
      <w:pPr>
        <w:spacing w:line="360" w:lineRule="auto"/>
        <w:ind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À</w:t>
      </w:r>
      <w:r w:rsidR="0044789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être</w:t>
      </w:r>
      <w:r w:rsidR="0044789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admis dans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la Liste d’experts préposés à la constitution d’un centre de compétences transfrontalier projet </w:t>
      </w:r>
      <w:r w:rsidR="0044789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FR.I.NET4.0</w:t>
      </w:r>
    </w:p>
    <w:p w14:paraId="1A0ED053" w14:textId="77777777" w:rsidR="00403890" w:rsidRPr="000F5059" w:rsidRDefault="00403890" w:rsidP="001E1734">
      <w:pPr>
        <w:spacing w:line="360" w:lineRule="auto"/>
        <w:ind w:left="14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39F032F" w14:textId="4F6AF94A" w:rsidR="00403890" w:rsidRPr="000F5059" w:rsidRDefault="00403890" w:rsidP="00403890">
      <w:pPr>
        <w:spacing w:line="360" w:lineRule="auto"/>
        <w:ind w:left="142" w:right="129"/>
        <w:jc w:val="center"/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ATTESTE</w:t>
      </w:r>
    </w:p>
    <w:p w14:paraId="55EA7E72" w14:textId="56917669" w:rsidR="00403890" w:rsidRPr="000F5059" w:rsidRDefault="00403890" w:rsidP="00403890">
      <w:pPr>
        <w:spacing w:line="360" w:lineRule="auto"/>
        <w:ind w:left="14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Sur l’honneur que la société ne se trouve pas dans un cas d’interdiction de soumissionner mentionné aux articles L.2141-1 à L.2141-5 ou aux articles L.2141-7 à L.2141-10 du code de la commande publique.</w:t>
      </w:r>
    </w:p>
    <w:p w14:paraId="2BC25DBD" w14:textId="4445322D" w:rsidR="001E1734" w:rsidRPr="000F5059" w:rsidRDefault="001E1734" w:rsidP="002D2609">
      <w:pPr>
        <w:spacing w:line="360" w:lineRule="auto"/>
        <w:ind w:left="17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DA2C962" w14:textId="77777777" w:rsidR="00403890" w:rsidRPr="000F5059" w:rsidRDefault="00403890" w:rsidP="002D2609">
      <w:pPr>
        <w:spacing w:line="360" w:lineRule="auto"/>
        <w:ind w:left="172" w:right="129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A92DB46" w14:textId="77777777" w:rsidR="002D2609" w:rsidRPr="000F5059" w:rsidRDefault="00426C9E" w:rsidP="001E1734">
      <w:pPr>
        <w:spacing w:line="360" w:lineRule="auto"/>
        <w:ind w:left="4649" w:right="4647"/>
        <w:jc w:val="both"/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b/>
          <w:spacing w:val="1"/>
          <w:sz w:val="24"/>
          <w:szCs w:val="24"/>
          <w:lang w:eastAsia="it-IT" w:bidi="ar-SA"/>
        </w:rPr>
        <w:t>DÉCLARE</w:t>
      </w:r>
    </w:p>
    <w:p w14:paraId="0BAC21CF" w14:textId="1FD9CDF9" w:rsidR="00D16B3E" w:rsidRPr="000F5059" w:rsidRDefault="00C8303B" w:rsidP="00A62B56">
      <w:pPr>
        <w:spacing w:line="360" w:lineRule="auto"/>
        <w:ind w:right="13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1. avoir pris connaissance de l’</w:t>
      </w:r>
      <w:r w:rsidR="00250AB7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a</w:t>
      </w:r>
      <w:r w:rsidR="00181192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ppel à référencement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250AB7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mise à jour de la banque de données d’experts pour le renforcement du centre de compétences transfrontalier</w:t>
      </w:r>
      <w:r w:rsidR="00426C9E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, des prescriptions relatives, des normes officielles et des lois en vigueur qui disciplinent la procédure en objet et d’accepter, sans réserve aucune, toutes les conditions y étant reportées</w:t>
      </w:r>
      <w:r w:rsidR="00250AB7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</w:p>
    <w:p w14:paraId="6599C9E7" w14:textId="77777777" w:rsidR="00D16B3E" w:rsidRPr="000F5059" w:rsidRDefault="00D16B3E" w:rsidP="00D16B3E">
      <w:pPr>
        <w:pStyle w:val="Paragrafoelenco"/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13442477" w14:textId="419E79EC" w:rsidR="00DE47E8" w:rsidRPr="000F5059" w:rsidRDefault="00A62B56" w:rsidP="00403890">
      <w:pPr>
        <w:pStyle w:val="NormaleWeb"/>
        <w:spacing w:line="280" w:lineRule="atLeast"/>
        <w:jc w:val="both"/>
        <w:rPr>
          <w:rFonts w:ascii="Arial Narrow" w:eastAsiaTheme="minorEastAsia" w:hAnsi="Arial Narrow" w:cs="Open Sans"/>
          <w:spacing w:val="1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lang w:eastAsia="it-IT" w:bidi="ar-SA"/>
        </w:rPr>
        <w:t>2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.</w:t>
      </w:r>
      <w:r w:rsidR="00403890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posséder une expérience prouvée c</w:t>
      </w:r>
      <w:r w:rsidR="00DE47E8" w:rsidRPr="000F5059">
        <w:rPr>
          <w:rFonts w:ascii="Arial Narrow" w:eastAsiaTheme="minorEastAsia" w:hAnsi="Arial Narrow" w:cs="Open Sans"/>
          <w:spacing w:val="1"/>
          <w:lang w:eastAsia="it-IT" w:bidi="ar-SA"/>
        </w:rPr>
        <w:t>omme prévu par l’art</w:t>
      </w:r>
      <w:r w:rsidR="00250AB7" w:rsidRPr="000F5059">
        <w:rPr>
          <w:rFonts w:ascii="Arial Narrow" w:eastAsiaTheme="minorEastAsia" w:hAnsi="Arial Narrow" w:cs="Open Sans"/>
          <w:spacing w:val="1"/>
          <w:lang w:eastAsia="it-IT" w:bidi="ar-SA"/>
        </w:rPr>
        <w:t>icle</w:t>
      </w:r>
      <w:r w:rsidR="00DE47E8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</w:t>
      </w:r>
      <w:r w:rsidR="00B239BB">
        <w:rPr>
          <w:rFonts w:ascii="Arial Narrow" w:eastAsiaTheme="minorEastAsia" w:hAnsi="Arial Narrow" w:cs="Open Sans"/>
          <w:spacing w:val="1"/>
          <w:lang w:eastAsia="it-IT" w:bidi="ar-SA"/>
        </w:rPr>
        <w:t>4</w:t>
      </w:r>
      <w:r w:rsidR="00DE47E8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de l</w:t>
      </w:r>
      <w:r w:rsidR="00181192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’appel à référencement 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en ce qui concerne les matières suivantes (</w:t>
      </w:r>
      <w:r w:rsidR="00250AB7" w:rsidRPr="000F5059">
        <w:rPr>
          <w:rFonts w:ascii="Arial Narrow" w:eastAsiaTheme="minorEastAsia" w:hAnsi="Arial Narrow" w:cs="Open Sans"/>
          <w:spacing w:val="1"/>
          <w:lang w:eastAsia="it-IT" w:bidi="ar-SA"/>
        </w:rPr>
        <w:t>cocher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les matières pour lesquelles on demande l’inscription à la liste des experts)</w:t>
      </w:r>
      <w:r w:rsidR="00181192" w:rsidRPr="000F5059">
        <w:rPr>
          <w:rFonts w:ascii="Arial Narrow" w:eastAsiaTheme="minorEastAsia" w:hAnsi="Arial Narrow" w:cs="Open Sans"/>
          <w:spacing w:val="1"/>
          <w:lang w:eastAsia="it-IT" w:bidi="ar-SA"/>
        </w:rPr>
        <w:t xml:space="preserve"> </w:t>
      </w:r>
      <w:r w:rsidR="00426C9E" w:rsidRPr="000F5059">
        <w:rPr>
          <w:rFonts w:ascii="Arial Narrow" w:eastAsiaTheme="minorEastAsia" w:hAnsi="Arial Narrow" w:cs="Open Sans"/>
          <w:spacing w:val="1"/>
          <w:lang w:eastAsia="it-IT" w:bidi="ar-SA"/>
        </w:rPr>
        <w:t>:</w:t>
      </w:r>
    </w:p>
    <w:p w14:paraId="1CE62074" w14:textId="77777777" w:rsidR="00181192" w:rsidRPr="000F5059" w:rsidRDefault="00181192" w:rsidP="00181192">
      <w:pPr>
        <w:pStyle w:val="NormaleWeb"/>
        <w:spacing w:line="280" w:lineRule="atLeast"/>
        <w:jc w:val="both"/>
        <w:rPr>
          <w:rFonts w:ascii="Arial Narrow" w:hAnsi="Arial Narrow" w:cs="Open Sans"/>
          <w:color w:val="201F1E"/>
          <w:bdr w:val="none" w:sz="0" w:space="0" w:color="auto" w:frame="1"/>
          <w:lang w:bidi="ar-SA"/>
        </w:rPr>
      </w:pPr>
    </w:p>
    <w:p w14:paraId="668CFB93" w14:textId="09069038" w:rsidR="00DE47E8" w:rsidRPr="000F5059" w:rsidRDefault="00DE47E8" w:rsidP="00DE47E8">
      <w:pPr>
        <w:pStyle w:val="NormaleWeb"/>
        <w:spacing w:line="280" w:lineRule="atLeast"/>
        <w:ind w:left="720"/>
        <w:jc w:val="both"/>
        <w:rPr>
          <w:rFonts w:ascii="Arial Narrow" w:hAnsi="Arial Narrow" w:cs="Open Sans"/>
          <w:color w:val="201F1E"/>
          <w:bdr w:val="none" w:sz="0" w:space="0" w:color="auto" w:frame="1"/>
          <w:lang w:bidi="ar-SA"/>
        </w:rPr>
      </w:pPr>
    </w:p>
    <w:p w14:paraId="5BD77B60" w14:textId="77777777" w:rsidR="00250AB7" w:rsidRPr="000F5059" w:rsidRDefault="00250AB7" w:rsidP="00DE47E8">
      <w:pPr>
        <w:pStyle w:val="NormaleWeb"/>
        <w:spacing w:line="280" w:lineRule="atLeast"/>
        <w:ind w:left="720"/>
        <w:jc w:val="both"/>
        <w:rPr>
          <w:rFonts w:ascii="Arial Narrow" w:hAnsi="Arial Narrow" w:cs="Open Sans"/>
          <w:color w:val="201F1E"/>
          <w:bdr w:val="none" w:sz="0" w:space="0" w:color="auto" w:frame="1"/>
          <w:lang w:bidi="ar-SA"/>
        </w:rPr>
      </w:pPr>
    </w:p>
    <w:p w14:paraId="3837A3C0" w14:textId="77777777" w:rsidR="00DE47E8" w:rsidRPr="000F5059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0F5059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STRATÉGIE ET ORGANISATION DE L’ENTREPRISE</w:t>
      </w:r>
    </w:p>
    <w:p w14:paraId="4991D145" w14:textId="77777777" w:rsidR="00DE47E8" w:rsidRPr="000F5059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</w:p>
    <w:p w14:paraId="7A1619B5" w14:textId="36E41D61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0F5059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="00250AB7"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250AB7" w:rsidRPr="00416671">
        <w:rPr>
          <w:rFonts w:ascii="Arial Narrow" w:hAnsi="Arial Narrow" w:cstheme="minorHAnsi"/>
          <w:sz w:val="24"/>
          <w:szCs w:val="24"/>
        </w:rPr>
        <w:t xml:space="preserve"> </w:t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Services de soutien à l’introduction de nouveaux produits ou services sur le marché</w:t>
      </w:r>
    </w:p>
    <w:p w14:paraId="3CE52632" w14:textId="6847D453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="00250AB7"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250AB7" w:rsidRPr="00416671">
        <w:rPr>
          <w:rFonts w:ascii="Arial Narrow" w:hAnsi="Arial Narrow" w:cstheme="minorHAnsi"/>
          <w:sz w:val="24"/>
          <w:szCs w:val="24"/>
        </w:rPr>
        <w:t xml:space="preserve"> </w:t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Services de soutien à l’innovation par l’offre et au management de l’innovation</w:t>
      </w:r>
    </w:p>
    <w:p w14:paraId="3DF7264E" w14:textId="5EE1954D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="00250AB7"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250AB7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de soutien au changement organisationnel </w:t>
      </w:r>
    </w:p>
    <w:p w14:paraId="4D854584" w14:textId="0A2EEE7D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="00250AB7"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250AB7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Gestion de la chaîne logistique</w:t>
      </w:r>
    </w:p>
    <w:p w14:paraId="0CC8C83A" w14:textId="5538D34C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="00250AB7"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250AB7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Soutien à la gestion de la qualité et à la certification avancée </w:t>
      </w:r>
    </w:p>
    <w:p w14:paraId="0DB6026F" w14:textId="12B04674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="00250AB7"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250AB7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de soutien à l’innovation managériale </w:t>
      </w:r>
    </w:p>
    <w:p w14:paraId="1A8819FE" w14:textId="2D5CC788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="00250AB7"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="00250AB7"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250AB7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Soutien à l’innovation dans la gestion de la relation client.</w:t>
      </w:r>
    </w:p>
    <w:p w14:paraId="7259EB8E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/>
          <w:color w:val="201F1E"/>
          <w:sz w:val="24"/>
          <w:szCs w:val="24"/>
          <w:lang w:bidi="ar-SA"/>
        </w:rPr>
      </w:pPr>
    </w:p>
    <w:p w14:paraId="7EAE8EF5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/>
          <w:color w:val="201F1E"/>
          <w:sz w:val="24"/>
          <w:szCs w:val="24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 </w:t>
      </w:r>
    </w:p>
    <w:p w14:paraId="09AF4E42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INNOVATION TECHNOLOGIQUE ET TRANSFERT DE TECHNOLOGIE </w:t>
      </w:r>
    </w:p>
    <w:p w14:paraId="2559FA31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</w:p>
    <w:p w14:paraId="07DFF6D5" w14:textId="383DB8E5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Services de soutien pour la recherche-développement et l’innovation de produit et / ou de procédé</w:t>
      </w:r>
    </w:p>
    <w:p w14:paraId="360CF25E" w14:textId="2BB38858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de conception technique pour la recherche-développement et pour l’innovation de produit et / ou de procédé  </w:t>
      </w:r>
    </w:p>
    <w:p w14:paraId="29BAC156" w14:textId="7E4126E8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de gestion de la propriété intellectuelle </w:t>
      </w:r>
    </w:p>
    <w:p w14:paraId="7C97DB20" w14:textId="1295378C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pour le développement de l’efficacité environnementale et la mise en place ou le renforcement de la démarche Responsabilité Sociétale et Environnementale </w:t>
      </w:r>
    </w:p>
    <w:p w14:paraId="68BE677D" w14:textId="4DE218E3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pour la valorisation de la propriété intellectuelle </w:t>
      </w:r>
    </w:p>
    <w:p w14:paraId="6B9512D4" w14:textId="6D4F7D7A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de transfert de technologie. </w:t>
      </w:r>
    </w:p>
    <w:p w14:paraId="510048D9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</w:p>
    <w:p w14:paraId="12F79429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</w:p>
    <w:p w14:paraId="77A5A174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POSITIONNEMENT SUR LES MARCHÉS LOCAUX ET ÉTRANGERS </w:t>
      </w:r>
    </w:p>
    <w:p w14:paraId="282FE38A" w14:textId="77777777" w:rsidR="00DE47E8" w:rsidRPr="00416671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</w:p>
    <w:p w14:paraId="5038FD79" w14:textId="517B7178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theme="minorHAnsi"/>
          <w:sz w:val="24"/>
          <w:szCs w:val="24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Soutien à la promotion des produits et au développement de réseaux de distribution spécialisés</w:t>
      </w:r>
    </w:p>
    <w:p w14:paraId="3560EAB7" w14:textId="48E56D1A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Elaboration de plan de marketing stratégique </w:t>
      </w:r>
    </w:p>
    <w:p w14:paraId="62194D90" w14:textId="50EAF653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Conception de campagnes promotionnelles et études associées </w:t>
      </w:r>
    </w:p>
    <w:p w14:paraId="7FC17A68" w14:textId="16614BE4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Conception et adaptation d’outils promotionnels </w:t>
      </w:r>
    </w:p>
    <w:p w14:paraId="3C81D39B" w14:textId="2DA92027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theme="minorHAnsi"/>
          <w:sz w:val="24"/>
          <w:szCs w:val="24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Organisation et mise en place d’actions promotionnelles (exemple : circuits de promotions innovants/adaptés tels </w:t>
      </w:r>
      <w:proofErr w:type="spellStart"/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eductours</w:t>
      </w:r>
      <w:proofErr w:type="spellEnd"/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…)</w:t>
      </w:r>
    </w:p>
    <w:p w14:paraId="5B9FA378" w14:textId="4C434618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theme="minorHAnsi"/>
          <w:sz w:val="24"/>
          <w:szCs w:val="24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Soutien spécialisé à l’internationalisation </w:t>
      </w:r>
    </w:p>
    <w:p w14:paraId="164F1B59" w14:textId="0ECF9567" w:rsidR="00DE47E8" w:rsidRPr="00416671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Soutien à l’innovation commerciale afin d’accéder à de nouveaux marchés dont étrangers</w:t>
      </w:r>
    </w:p>
    <w:p w14:paraId="73D8D642" w14:textId="122E51E3" w:rsidR="00DE47E8" w:rsidRPr="000F5059" w:rsidRDefault="00250AB7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416671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416671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416671">
        <w:rPr>
          <w:rFonts w:ascii="Arial Narrow" w:hAnsi="Arial Narrow" w:cstheme="minorHAnsi"/>
          <w:sz w:val="24"/>
          <w:szCs w:val="24"/>
        </w:rPr>
        <w:fldChar w:fldCharType="end"/>
      </w:r>
      <w:r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</w:t>
      </w:r>
      <w:r w:rsidR="00DE47E8" w:rsidRPr="00416671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>Services de promotion pour l’internationalisation.</w:t>
      </w:r>
    </w:p>
    <w:p w14:paraId="60A09344" w14:textId="77777777" w:rsidR="00DE47E8" w:rsidRPr="000F5059" w:rsidRDefault="00DE47E8" w:rsidP="00DE47E8">
      <w:pPr>
        <w:spacing w:line="280" w:lineRule="atLeast"/>
        <w:ind w:left="720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</w:p>
    <w:p w14:paraId="0B3E8A1F" w14:textId="77777777" w:rsidR="00DE47E8" w:rsidRPr="000F5059" w:rsidRDefault="00DE47E8" w:rsidP="00DE47E8">
      <w:pPr>
        <w:spacing w:line="280" w:lineRule="atLeast"/>
        <w:ind w:left="720"/>
        <w:jc w:val="both"/>
        <w:rPr>
          <w:rFonts w:ascii="Arial Narrow" w:hAnsi="Arial Narrow"/>
          <w:color w:val="201F1E"/>
          <w:sz w:val="24"/>
          <w:szCs w:val="24"/>
          <w:lang w:bidi="ar-SA"/>
        </w:rPr>
      </w:pPr>
    </w:p>
    <w:p w14:paraId="794588BF" w14:textId="77777777" w:rsidR="00DE47E8" w:rsidRPr="000F5059" w:rsidRDefault="00DE47E8" w:rsidP="00DE47E8">
      <w:pPr>
        <w:spacing w:line="280" w:lineRule="atLeast"/>
        <w:ind w:firstLine="708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0F5059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ACCÈS AU CRÉDIT ET FINANCEMENT PUBLIC </w:t>
      </w:r>
    </w:p>
    <w:p w14:paraId="7B9BFE25" w14:textId="77777777" w:rsidR="00DE47E8" w:rsidRPr="000F5059" w:rsidRDefault="00DE47E8" w:rsidP="00DE47E8">
      <w:pPr>
        <w:spacing w:line="280" w:lineRule="atLeast"/>
        <w:ind w:firstLine="708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</w:p>
    <w:p w14:paraId="2A71CDE6" w14:textId="4131E71E" w:rsidR="00DE47E8" w:rsidRPr="000F5059" w:rsidRDefault="00250AB7" w:rsidP="00DE47E8">
      <w:pPr>
        <w:spacing w:line="280" w:lineRule="atLeast"/>
        <w:ind w:firstLine="708"/>
        <w:jc w:val="both"/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</w:pPr>
      <w:r w:rsidRPr="000F5059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0F5059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0F5059">
        <w:rPr>
          <w:rFonts w:ascii="Arial Narrow" w:hAnsi="Arial Narrow" w:cstheme="minorHAnsi"/>
          <w:sz w:val="24"/>
          <w:szCs w:val="24"/>
        </w:rPr>
        <w:fldChar w:fldCharType="end"/>
      </w:r>
      <w:r w:rsidRPr="000F5059">
        <w:rPr>
          <w:rFonts w:ascii="Arial Narrow" w:hAnsi="Arial Narrow" w:cstheme="minorHAnsi"/>
          <w:sz w:val="24"/>
          <w:szCs w:val="24"/>
        </w:rPr>
        <w:t xml:space="preserve"> </w:t>
      </w:r>
      <w:r w:rsidR="00DE47E8" w:rsidRPr="000F5059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Services qualifiés de conseil en innovation et ingénierie financières </w:t>
      </w:r>
    </w:p>
    <w:p w14:paraId="6AF4BF27" w14:textId="3DBAF75E" w:rsidR="00DE47E8" w:rsidRPr="000F5059" w:rsidRDefault="00250AB7" w:rsidP="00DE47E8">
      <w:pPr>
        <w:spacing w:line="280" w:lineRule="atLeast"/>
        <w:ind w:firstLine="708"/>
        <w:jc w:val="both"/>
        <w:rPr>
          <w:rFonts w:ascii="Arial Narrow" w:hAnsi="Arial Narrow"/>
          <w:color w:val="201F1E"/>
          <w:sz w:val="24"/>
          <w:szCs w:val="24"/>
          <w:lang w:bidi="ar-SA"/>
        </w:rPr>
      </w:pPr>
      <w:r w:rsidRPr="000F5059">
        <w:rPr>
          <w:rFonts w:ascii="Arial Narrow" w:hAnsi="Arial Narrow" w:cstheme="minorHAnsi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14"/>
              <w:default w:val="0"/>
            </w:checkBox>
          </w:ffData>
        </w:fldChar>
      </w:r>
      <w:r w:rsidRPr="000F5059">
        <w:rPr>
          <w:rFonts w:ascii="Arial Narrow" w:hAnsi="Arial Narrow" w:cstheme="minorHAnsi"/>
          <w:sz w:val="24"/>
          <w:szCs w:val="24"/>
        </w:rPr>
        <w:instrText xml:space="preserve"> FORMCHECKBOX </w:instrText>
      </w:r>
      <w:r w:rsidR="00E315AA">
        <w:rPr>
          <w:rFonts w:ascii="Arial Narrow" w:hAnsi="Arial Narrow" w:cstheme="minorHAnsi"/>
          <w:sz w:val="24"/>
          <w:szCs w:val="24"/>
        </w:rPr>
      </w:r>
      <w:r w:rsidR="00E315AA">
        <w:rPr>
          <w:rFonts w:ascii="Arial Narrow" w:hAnsi="Arial Narrow" w:cstheme="minorHAnsi"/>
          <w:sz w:val="24"/>
          <w:szCs w:val="24"/>
        </w:rPr>
        <w:fldChar w:fldCharType="separate"/>
      </w:r>
      <w:r w:rsidRPr="000F5059">
        <w:rPr>
          <w:rFonts w:ascii="Arial Narrow" w:hAnsi="Arial Narrow" w:cstheme="minorHAnsi"/>
          <w:sz w:val="24"/>
          <w:szCs w:val="24"/>
        </w:rPr>
        <w:fldChar w:fldCharType="end"/>
      </w:r>
      <w:r w:rsidR="00DE47E8" w:rsidRPr="000F5059">
        <w:rPr>
          <w:rFonts w:ascii="Arial Narrow" w:hAnsi="Arial Narrow" w:cs="Open Sans"/>
          <w:color w:val="201F1E"/>
          <w:sz w:val="24"/>
          <w:szCs w:val="24"/>
          <w:bdr w:val="none" w:sz="0" w:space="0" w:color="auto" w:frame="1"/>
          <w:lang w:bidi="ar-SA"/>
        </w:rPr>
        <w:t xml:space="preserve"> Services de recherche de financement public.</w:t>
      </w:r>
    </w:p>
    <w:p w14:paraId="319931BC" w14:textId="4D9595D3" w:rsidR="00EC74BF" w:rsidRPr="000F5059" w:rsidRDefault="00EC74BF" w:rsidP="00403566">
      <w:pPr>
        <w:spacing w:line="280" w:lineRule="exact"/>
        <w:jc w:val="both"/>
        <w:rPr>
          <w:rFonts w:ascii="Arial Narrow" w:hAnsi="Arial Narrow" w:cs="Open Sans"/>
          <w:sz w:val="24"/>
          <w:szCs w:val="24"/>
          <w:highlight w:val="yellow"/>
        </w:rPr>
      </w:pPr>
    </w:p>
    <w:p w14:paraId="5D15D768" w14:textId="77777777" w:rsidR="001E1734" w:rsidRPr="000F5059" w:rsidRDefault="001E1734" w:rsidP="00C9095F">
      <w:pPr>
        <w:tabs>
          <w:tab w:val="left" w:pos="920"/>
          <w:tab w:val="left" w:pos="10420"/>
        </w:tabs>
        <w:spacing w:line="360" w:lineRule="auto"/>
        <w:ind w:left="495" w:right="198" w:hanging="358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9F59004" w14:textId="4DACCD00" w:rsidR="00EC74BF" w:rsidRPr="000F5059" w:rsidRDefault="00A62B56" w:rsidP="00C9095F">
      <w:pPr>
        <w:spacing w:line="360" w:lineRule="auto"/>
        <w:ind w:left="172" w:right="135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3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. être en mesure, à tout moment, de certifier tous les éléments déclarés lors de la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demande de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participation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, 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que le partenaire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de 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référen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ce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se réserve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de vérifier</w:t>
      </w:r>
    </w:p>
    <w:p w14:paraId="4CA2BE1F" w14:textId="77777777" w:rsidR="00EC74BF" w:rsidRPr="000F5059" w:rsidRDefault="00EC74BF" w:rsidP="00C9095F">
      <w:pPr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1A648ED8" w14:textId="24792BE6" w:rsidR="00EC74BF" w:rsidRPr="000F5059" w:rsidRDefault="00A62B56" w:rsidP="00C9095F">
      <w:pPr>
        <w:spacing w:line="360" w:lineRule="auto"/>
        <w:ind w:left="172" w:right="130"/>
        <w:jc w:val="both"/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4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. ne pas contester ou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prétendre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à 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une quelconque </w:t>
      </w:r>
      <w:r w:rsidR="00F60F80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indemnisation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si les partenaires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de référence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ne </w:t>
      </w:r>
      <w:r w:rsidR="00BF1A8D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le retenaient pas dans le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Centre de compétences transfrontalier FRINET4.0 </w:t>
      </w:r>
      <w:r w:rsidR="000B0E49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et</w:t>
      </w:r>
      <w:r w:rsidR="00416671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/</w:t>
      </w:r>
      <w:r w:rsidR="00416671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  <w:r w:rsidR="00407FBA"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ou ne </w:t>
      </w:r>
      <w:r w:rsidR="00407FBA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concluai</w:t>
      </w:r>
      <w:r w:rsidR="00BF1A8D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ent</w:t>
      </w:r>
      <w:r w:rsidR="00407FBA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 xml:space="preserve"> pas de contrat de prestation</w:t>
      </w:r>
      <w:r w:rsidR="00007946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s</w:t>
      </w:r>
      <w:r w:rsidR="00407FBA" w:rsidRPr="000F5059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 xml:space="preserve"> suite à </w:t>
      </w:r>
      <w:r w:rsidR="00007946">
        <w:rPr>
          <w:rFonts w:ascii="Arial Narrow" w:eastAsiaTheme="minorEastAsia" w:hAnsi="Arial Narrow" w:cs="Open Sans"/>
          <w:b/>
          <w:bCs/>
          <w:spacing w:val="1"/>
          <w:sz w:val="24"/>
          <w:szCs w:val="24"/>
          <w:lang w:eastAsia="it-IT" w:bidi="ar-SA"/>
        </w:rPr>
        <w:t>l’admission dans la liste d’experts.</w:t>
      </w:r>
    </w:p>
    <w:p w14:paraId="7B4EDF77" w14:textId="77777777" w:rsidR="008C72E9" w:rsidRPr="000F5059" w:rsidRDefault="008C72E9" w:rsidP="008C72E9">
      <w:pPr>
        <w:spacing w:line="360" w:lineRule="auto"/>
        <w:ind w:right="14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sectPr w:rsidR="008C72E9" w:rsidRPr="000F5059" w:rsidSect="00EA7DAF">
          <w:headerReference w:type="default" r:id="rId9"/>
          <w:footerReference w:type="default" r:id="rId10"/>
          <w:pgSz w:w="11920" w:h="16840"/>
          <w:pgMar w:top="709" w:right="680" w:bottom="0" w:left="680" w:header="0" w:footer="86" w:gutter="0"/>
          <w:pgNumType w:start="4"/>
          <w:cols w:space="720"/>
        </w:sectPr>
      </w:pPr>
    </w:p>
    <w:p w14:paraId="1BDFCCE5" w14:textId="77777777" w:rsidR="00EA7DAF" w:rsidRPr="000F5059" w:rsidRDefault="00EA7DAF" w:rsidP="00C9095F">
      <w:pPr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B2D72F7" w14:textId="77777777" w:rsidR="00F54D83" w:rsidRDefault="000F5059" w:rsidP="00BF1A8D">
      <w:pPr>
        <w:tabs>
          <w:tab w:val="left" w:pos="142"/>
        </w:tabs>
        <w:spacing w:line="360" w:lineRule="auto"/>
        <w:ind w:left="14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Pèces à joindre à la présente demande dans le cadre de l’évaluation de la candidature : </w:t>
      </w:r>
    </w:p>
    <w:p w14:paraId="3CF35946" w14:textId="77777777" w:rsidR="000F5059" w:rsidRDefault="000F5059" w:rsidP="00BF1A8D">
      <w:pPr>
        <w:tabs>
          <w:tab w:val="left" w:pos="142"/>
        </w:tabs>
        <w:spacing w:line="360" w:lineRule="auto"/>
        <w:ind w:left="142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77FCA38D" w14:textId="1721A398" w:rsidR="000F5059" w:rsidRDefault="000F5059" w:rsidP="000F5059">
      <w:pPr>
        <w:pStyle w:val="Paragrafoelenco"/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   Synthèse des expériences et domaines de compétences proposées (annexe </w:t>
      </w:r>
      <w:r w:rsidR="001A23C1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2</w:t>
      </w: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à la présente demande)</w:t>
      </w:r>
    </w:p>
    <w:p w14:paraId="377D01E7" w14:textId="4BCBDA9E" w:rsidR="00416671" w:rsidRDefault="00D663B5" w:rsidP="00D663B5">
      <w:pPr>
        <w:tabs>
          <w:tab w:val="left" w:pos="142"/>
        </w:tabs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D663B5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-</w:t>
      </w:r>
      <w:r w:rsidRPr="00D663B5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ab/>
      </w:r>
      <w:r w:rsidR="00A877E3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   </w:t>
      </w:r>
      <w:r w:rsidRPr="00D663B5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Liste des experts qui réaliseront les missions en cas de sélection suite à l’appel à référencement et de contrat avec le partenaire référent du projet FRINET 4.0 pour le territoire concerné (annexe 3 à la présente demande)</w:t>
      </w:r>
    </w:p>
    <w:p w14:paraId="3157E5C9" w14:textId="77777777" w:rsidR="00D663B5" w:rsidRDefault="00D663B5" w:rsidP="00D663B5">
      <w:pPr>
        <w:pStyle w:val="Paragrafoelenco"/>
        <w:numPr>
          <w:ilvl w:val="0"/>
          <w:numId w:val="14"/>
        </w:num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CV européens des intervenants indiqués à l’annexe 3</w:t>
      </w:r>
    </w:p>
    <w:p w14:paraId="32E60E19" w14:textId="77777777" w:rsidR="00D663B5" w:rsidRPr="000F5059" w:rsidRDefault="00D663B5" w:rsidP="00D663B5">
      <w:pPr>
        <w:pStyle w:val="Paragrafoelenco"/>
        <w:numPr>
          <w:ilvl w:val="0"/>
          <w:numId w:val="14"/>
        </w:num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Extrait </w:t>
      </w:r>
      <w:proofErr w:type="spellStart"/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Kbis</w:t>
      </w:r>
      <w:proofErr w:type="spellEnd"/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ou équivalent et en cas de redressement judiciaire la copie du jugement prononcé</w:t>
      </w:r>
    </w:p>
    <w:p w14:paraId="575E0957" w14:textId="5AEC308A" w:rsidR="00D663B5" w:rsidRDefault="00D663B5" w:rsidP="00D663B5">
      <w:pPr>
        <w:tabs>
          <w:tab w:val="left" w:pos="142"/>
        </w:tabs>
        <w:spacing w:line="360" w:lineRule="auto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4B74CDC9" w14:textId="77777777" w:rsidR="00D663B5" w:rsidRDefault="00D663B5" w:rsidP="00D663B5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Lieu et date ________________________</w:t>
      </w: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ab/>
      </w:r>
    </w:p>
    <w:p w14:paraId="5B077FF2" w14:textId="77777777" w:rsidR="00D663B5" w:rsidRPr="000F5059" w:rsidRDefault="00D663B5" w:rsidP="00D663B5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49C43E48" w14:textId="79BF1D6F" w:rsidR="00D663B5" w:rsidRDefault="00B239BB" w:rsidP="00D663B5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Nom, prénom, qualité et s</w:t>
      </w:r>
      <w:r w:rsidR="00D663B5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ignature du déclarant</w:t>
      </w:r>
      <w:r w:rsidR="00D663B5" w:rsidRPr="00416671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 xml:space="preserve"> </w:t>
      </w:r>
    </w:p>
    <w:p w14:paraId="0896220E" w14:textId="77777777" w:rsidR="00D663B5" w:rsidRDefault="00D663B5" w:rsidP="00D663B5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  <w:r w:rsidRPr="000F5059"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t>________________________</w:t>
      </w:r>
    </w:p>
    <w:p w14:paraId="093DE983" w14:textId="3BC08CD3" w:rsidR="00D663B5" w:rsidRPr="000F5059" w:rsidRDefault="00D663B5" w:rsidP="00A877E3">
      <w:pPr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  <w:sectPr w:rsidR="00D663B5" w:rsidRPr="000F5059" w:rsidSect="00EA7DAF">
          <w:type w:val="continuous"/>
          <w:pgSz w:w="11920" w:h="16840"/>
          <w:pgMar w:top="851" w:right="680" w:bottom="0" w:left="680" w:header="720" w:footer="720" w:gutter="0"/>
          <w:cols w:space="720"/>
        </w:sectPr>
      </w:pPr>
      <w:bookmarkStart w:id="1" w:name="_GoBack"/>
      <w:bookmarkEnd w:id="1"/>
    </w:p>
    <w:p w14:paraId="7ECC9D1F" w14:textId="77777777" w:rsidR="000F5059" w:rsidRPr="00A877E3" w:rsidRDefault="000F5059" w:rsidP="00A877E3">
      <w:pPr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3E2302A" w14:textId="5795D3D8" w:rsidR="00BF1A8D" w:rsidRDefault="00BF1A8D" w:rsidP="00C9095F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9ECF5A3" w14:textId="77777777" w:rsidR="00007946" w:rsidRPr="000F5059" w:rsidRDefault="00007946" w:rsidP="00C9095F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A155D31" w14:textId="77777777" w:rsidR="000F5059" w:rsidRPr="000F5059" w:rsidRDefault="000F5059" w:rsidP="00416671">
      <w:pPr>
        <w:tabs>
          <w:tab w:val="left" w:pos="4940"/>
        </w:tabs>
        <w:spacing w:line="360" w:lineRule="auto"/>
        <w:ind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5352E135" w14:textId="77777777" w:rsidR="000F5059" w:rsidRPr="000F5059" w:rsidRDefault="000F5059" w:rsidP="000F5059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2D969210" w14:textId="77777777" w:rsidR="000F5059" w:rsidRPr="000F5059" w:rsidRDefault="000F5059" w:rsidP="000F5059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p w14:paraId="03293F50" w14:textId="77777777" w:rsidR="000F5059" w:rsidRDefault="000F5059" w:rsidP="00C9095F">
      <w:pPr>
        <w:tabs>
          <w:tab w:val="left" w:pos="4940"/>
        </w:tabs>
        <w:spacing w:line="360" w:lineRule="auto"/>
        <w:ind w:left="172" w:right="-53"/>
        <w:jc w:val="both"/>
        <w:rPr>
          <w:rFonts w:ascii="Arial Narrow" w:eastAsiaTheme="minorEastAsia" w:hAnsi="Arial Narrow" w:cs="Open Sans"/>
          <w:spacing w:val="1"/>
          <w:sz w:val="24"/>
          <w:szCs w:val="24"/>
          <w:lang w:eastAsia="it-IT" w:bidi="ar-SA"/>
        </w:rPr>
      </w:pPr>
    </w:p>
    <w:sectPr w:rsidR="000F5059" w:rsidSect="000F5059">
      <w:type w:val="continuous"/>
      <w:pgSz w:w="11920" w:h="16840"/>
      <w:pgMar w:top="2540" w:right="680" w:bottom="0" w:left="680" w:header="720" w:footer="720" w:gutter="0"/>
      <w:cols w:num="2" w:space="720" w:equalWidth="0">
        <w:col w:w="4942" w:space="1474"/>
        <w:col w:w="41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1B58" w14:textId="77777777" w:rsidR="00260247" w:rsidRDefault="00260247">
      <w:r>
        <w:separator/>
      </w:r>
    </w:p>
  </w:endnote>
  <w:endnote w:type="continuationSeparator" w:id="0">
    <w:p w14:paraId="4E502236" w14:textId="77777777" w:rsidR="00260247" w:rsidRDefault="0026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0467" w14:textId="54153AF2" w:rsidR="00C31625" w:rsidRDefault="00C31625">
    <w:pPr>
      <w:pStyle w:val="Pidipagina"/>
      <w:jc w:val="right"/>
    </w:pPr>
  </w:p>
  <w:p w14:paraId="108A514A" w14:textId="1B707C28" w:rsidR="00EC74BF" w:rsidRDefault="00EC74B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BDEE" w14:textId="77777777" w:rsidR="00260247" w:rsidRDefault="00260247">
      <w:r>
        <w:separator/>
      </w:r>
    </w:p>
  </w:footnote>
  <w:footnote w:type="continuationSeparator" w:id="0">
    <w:p w14:paraId="7D814C03" w14:textId="77777777" w:rsidR="00260247" w:rsidRDefault="0026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8F73" w14:textId="77777777" w:rsidR="00EC74BF" w:rsidRDefault="00EC74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093"/>
    <w:multiLevelType w:val="hybridMultilevel"/>
    <w:tmpl w:val="2A0C822E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8D6"/>
    <w:multiLevelType w:val="hybridMultilevel"/>
    <w:tmpl w:val="5AC806A8"/>
    <w:lvl w:ilvl="0" w:tplc="94E804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F0B8F"/>
    <w:multiLevelType w:val="hybridMultilevel"/>
    <w:tmpl w:val="4C0AA738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1316B"/>
    <w:multiLevelType w:val="hybridMultilevel"/>
    <w:tmpl w:val="D1DC5F08"/>
    <w:lvl w:ilvl="0" w:tplc="92AC7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3E63"/>
    <w:multiLevelType w:val="hybridMultilevel"/>
    <w:tmpl w:val="83A82AB8"/>
    <w:lvl w:ilvl="0" w:tplc="7546A3B4">
      <w:start w:val="1"/>
      <w:numFmt w:val="bullet"/>
      <w:lvlText w:val="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052A5C"/>
    <w:multiLevelType w:val="multilevel"/>
    <w:tmpl w:val="AA2CF3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2C82FA0"/>
    <w:multiLevelType w:val="singleLevel"/>
    <w:tmpl w:val="73482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88A1E2D"/>
    <w:multiLevelType w:val="hybridMultilevel"/>
    <w:tmpl w:val="B02AE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787E"/>
    <w:multiLevelType w:val="hybridMultilevel"/>
    <w:tmpl w:val="8126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F2AA5"/>
    <w:multiLevelType w:val="hybridMultilevel"/>
    <w:tmpl w:val="0E38F5E4"/>
    <w:lvl w:ilvl="0" w:tplc="B63C8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93AD5"/>
    <w:multiLevelType w:val="hybridMultilevel"/>
    <w:tmpl w:val="67B61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514C8"/>
    <w:multiLevelType w:val="hybridMultilevel"/>
    <w:tmpl w:val="58449732"/>
    <w:lvl w:ilvl="0" w:tplc="A5485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B5A93"/>
    <w:multiLevelType w:val="hybridMultilevel"/>
    <w:tmpl w:val="EB92D986"/>
    <w:lvl w:ilvl="0" w:tplc="6DF0004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BF"/>
    <w:rsid w:val="00007946"/>
    <w:rsid w:val="00060C91"/>
    <w:rsid w:val="00070EAF"/>
    <w:rsid w:val="000B0E49"/>
    <w:rsid w:val="000F5059"/>
    <w:rsid w:val="00113CD4"/>
    <w:rsid w:val="00122D1D"/>
    <w:rsid w:val="00130E98"/>
    <w:rsid w:val="0016580B"/>
    <w:rsid w:val="00181192"/>
    <w:rsid w:val="001A00D1"/>
    <w:rsid w:val="001A23C1"/>
    <w:rsid w:val="001A4DF4"/>
    <w:rsid w:val="001E1734"/>
    <w:rsid w:val="00250AB7"/>
    <w:rsid w:val="00260247"/>
    <w:rsid w:val="002A166A"/>
    <w:rsid w:val="002D2609"/>
    <w:rsid w:val="002E2644"/>
    <w:rsid w:val="002E7517"/>
    <w:rsid w:val="00300FAD"/>
    <w:rsid w:val="003068A1"/>
    <w:rsid w:val="00350CF7"/>
    <w:rsid w:val="0039488A"/>
    <w:rsid w:val="003A73D9"/>
    <w:rsid w:val="00403566"/>
    <w:rsid w:val="00403890"/>
    <w:rsid w:val="00407FBA"/>
    <w:rsid w:val="00416671"/>
    <w:rsid w:val="00421C4E"/>
    <w:rsid w:val="00426C9E"/>
    <w:rsid w:val="0043397B"/>
    <w:rsid w:val="0044789D"/>
    <w:rsid w:val="00466258"/>
    <w:rsid w:val="00474E10"/>
    <w:rsid w:val="00480885"/>
    <w:rsid w:val="006248E5"/>
    <w:rsid w:val="00640CC8"/>
    <w:rsid w:val="00693CAC"/>
    <w:rsid w:val="006E47E3"/>
    <w:rsid w:val="00702C87"/>
    <w:rsid w:val="00763177"/>
    <w:rsid w:val="00775230"/>
    <w:rsid w:val="00834774"/>
    <w:rsid w:val="008465B4"/>
    <w:rsid w:val="008521B0"/>
    <w:rsid w:val="0087051F"/>
    <w:rsid w:val="008A2090"/>
    <w:rsid w:val="008A65F3"/>
    <w:rsid w:val="008C72E9"/>
    <w:rsid w:val="008F6D4F"/>
    <w:rsid w:val="009637F6"/>
    <w:rsid w:val="00995193"/>
    <w:rsid w:val="009A0E20"/>
    <w:rsid w:val="009C3502"/>
    <w:rsid w:val="009E38DF"/>
    <w:rsid w:val="00A5732F"/>
    <w:rsid w:val="00A62B56"/>
    <w:rsid w:val="00A86855"/>
    <w:rsid w:val="00A877E3"/>
    <w:rsid w:val="00B239BB"/>
    <w:rsid w:val="00B61B2D"/>
    <w:rsid w:val="00B77A67"/>
    <w:rsid w:val="00BF1A8D"/>
    <w:rsid w:val="00C31625"/>
    <w:rsid w:val="00C32EBD"/>
    <w:rsid w:val="00C8303B"/>
    <w:rsid w:val="00C9095F"/>
    <w:rsid w:val="00C93545"/>
    <w:rsid w:val="00C95B8F"/>
    <w:rsid w:val="00D16B3E"/>
    <w:rsid w:val="00D27D16"/>
    <w:rsid w:val="00D36F9A"/>
    <w:rsid w:val="00D44E37"/>
    <w:rsid w:val="00D6360C"/>
    <w:rsid w:val="00D65E93"/>
    <w:rsid w:val="00D663B5"/>
    <w:rsid w:val="00DD7E7C"/>
    <w:rsid w:val="00DE0633"/>
    <w:rsid w:val="00DE47E8"/>
    <w:rsid w:val="00E315AA"/>
    <w:rsid w:val="00E517C4"/>
    <w:rsid w:val="00E716D5"/>
    <w:rsid w:val="00EA438B"/>
    <w:rsid w:val="00EA7DAF"/>
    <w:rsid w:val="00EC74BF"/>
    <w:rsid w:val="00EF743D"/>
    <w:rsid w:val="00F52B68"/>
    <w:rsid w:val="00F54D83"/>
    <w:rsid w:val="00F57927"/>
    <w:rsid w:val="00F60F80"/>
    <w:rsid w:val="00FC38E2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3BA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8E2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8A"/>
  </w:style>
  <w:style w:type="paragraph" w:styleId="Pidipagina">
    <w:name w:val="footer"/>
    <w:basedOn w:val="Normale"/>
    <w:link w:val="Pidipagina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8A"/>
  </w:style>
  <w:style w:type="character" w:styleId="Collegamentoipertestuale">
    <w:name w:val="Hyperlink"/>
    <w:unhideWhenUsed/>
    <w:rsid w:val="00FC38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E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A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E47E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F5059"/>
    <w:pPr>
      <w:jc w:val="both"/>
    </w:pPr>
    <w:rPr>
      <w:rFonts w:ascii="Arial Narrow" w:eastAsia="Times" w:hAnsi="Arial Narrow"/>
      <w:sz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059"/>
    <w:rPr>
      <w:rFonts w:ascii="Arial Narrow" w:eastAsia="Times" w:hAnsi="Arial Narrow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8E2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8A"/>
  </w:style>
  <w:style w:type="paragraph" w:styleId="Pidipagina">
    <w:name w:val="footer"/>
    <w:basedOn w:val="Normale"/>
    <w:link w:val="Pidipagina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8A"/>
  </w:style>
  <w:style w:type="character" w:styleId="Collegamentoipertestuale">
    <w:name w:val="Hyperlink"/>
    <w:unhideWhenUsed/>
    <w:rsid w:val="00FC38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E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A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E47E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F5059"/>
    <w:pPr>
      <w:jc w:val="both"/>
    </w:pPr>
    <w:rPr>
      <w:rFonts w:ascii="Arial Narrow" w:eastAsia="Times" w:hAnsi="Arial Narrow"/>
      <w:sz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059"/>
    <w:rPr>
      <w:rFonts w:ascii="Arial Narrow" w:eastAsia="Times" w:hAnsi="Arial Narrow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580A-E829-46E8-9477-4A44782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Silvia</dc:creator>
  <cp:lastModifiedBy>a.loriga</cp:lastModifiedBy>
  <cp:revision>12</cp:revision>
  <dcterms:created xsi:type="dcterms:W3CDTF">2020-10-05T08:24:00Z</dcterms:created>
  <dcterms:modified xsi:type="dcterms:W3CDTF">2020-11-12T12:29:00Z</dcterms:modified>
</cp:coreProperties>
</file>