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15729" w14:textId="77777777" w:rsidR="00165D7A" w:rsidRDefault="00431BAF" w:rsidP="00165D7A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388C"/>
          <w:sz w:val="24"/>
          <w:szCs w:val="24"/>
          <w:lang w:val="fr-FR" w:eastAsia="fr-FR"/>
        </w:rPr>
      </w:pPr>
      <w:r>
        <w:rPr>
          <w:rFonts w:ascii="Montserrat" w:eastAsia="Times New Roman" w:hAnsi="Montserrat" w:cs="Times New Roman"/>
          <w:b/>
          <w:bCs/>
          <w:color w:val="00388C"/>
          <w:sz w:val="24"/>
          <w:szCs w:val="24"/>
          <w:lang w:val="fr-FR" w:eastAsia="fr-FR"/>
        </w:rPr>
        <w:t>A</w:t>
      </w:r>
      <w:r w:rsidRPr="00431BAF">
        <w:rPr>
          <w:rFonts w:ascii="Montserrat" w:eastAsia="Times New Roman" w:hAnsi="Montserrat" w:cs="Times New Roman"/>
          <w:b/>
          <w:bCs/>
          <w:color w:val="00388C"/>
          <w:sz w:val="24"/>
          <w:szCs w:val="24"/>
          <w:lang w:val="fr-FR" w:eastAsia="fr-FR"/>
        </w:rPr>
        <w:t xml:space="preserve">VIS PUBLIC </w:t>
      </w:r>
      <w:r w:rsidR="00D64C72">
        <w:rPr>
          <w:rFonts w:ascii="Montserrat" w:eastAsia="Times New Roman" w:hAnsi="Montserrat" w:cs="Times New Roman"/>
          <w:b/>
          <w:bCs/>
          <w:color w:val="00388C"/>
          <w:sz w:val="24"/>
          <w:szCs w:val="24"/>
          <w:lang w:val="fr-FR" w:eastAsia="fr-FR"/>
        </w:rPr>
        <w:t>AFIN DE</w:t>
      </w:r>
      <w:r w:rsidRPr="00431BAF">
        <w:rPr>
          <w:rFonts w:ascii="Montserrat" w:eastAsia="Times New Roman" w:hAnsi="Montserrat" w:cs="Times New Roman"/>
          <w:b/>
          <w:bCs/>
          <w:color w:val="00388C"/>
          <w:sz w:val="24"/>
          <w:szCs w:val="24"/>
          <w:lang w:val="fr-FR" w:eastAsia="fr-FR"/>
        </w:rPr>
        <w:t xml:space="preserve"> BÉNÉFICIER DE SERVICES DE SCOUTISME, DE COACHING ET D</w:t>
      </w:r>
      <w:r w:rsidR="00D64C72">
        <w:rPr>
          <w:rFonts w:ascii="Montserrat" w:eastAsia="Times New Roman" w:hAnsi="Montserrat" w:cs="Times New Roman"/>
          <w:b/>
          <w:bCs/>
          <w:color w:val="00388C"/>
          <w:sz w:val="24"/>
          <w:szCs w:val="24"/>
          <w:lang w:val="fr-FR" w:eastAsia="fr-FR"/>
        </w:rPr>
        <w:t>’ACCOMPAGNEMENT</w:t>
      </w:r>
      <w:r w:rsidRPr="00431BAF">
        <w:rPr>
          <w:rFonts w:ascii="Montserrat" w:eastAsia="Times New Roman" w:hAnsi="Montserrat" w:cs="Times New Roman"/>
          <w:b/>
          <w:bCs/>
          <w:color w:val="00388C"/>
          <w:sz w:val="24"/>
          <w:szCs w:val="24"/>
          <w:lang w:val="fr-FR" w:eastAsia="fr-FR"/>
        </w:rPr>
        <w:t xml:space="preserve"> POUR LA CRÉATION D'ENTREPRISES</w:t>
      </w:r>
    </w:p>
    <w:p w14:paraId="6C99B2AF" w14:textId="77777777" w:rsidR="00165D7A" w:rsidRDefault="00165D7A" w:rsidP="00165D7A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388C"/>
          <w:sz w:val="24"/>
          <w:szCs w:val="24"/>
          <w:lang w:val="fr-FR" w:eastAsia="fr-FR"/>
        </w:rPr>
      </w:pPr>
    </w:p>
    <w:p w14:paraId="51C9CB26" w14:textId="7F7125EA" w:rsidR="00431BAF" w:rsidRPr="00431BAF" w:rsidRDefault="00431BAF" w:rsidP="00AD1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31BAF">
        <w:rPr>
          <w:rFonts w:ascii="Montserrat" w:eastAsia="Times New Roman" w:hAnsi="Montserrat" w:cs="Times New Roman"/>
          <w:b/>
          <w:bCs/>
          <w:sz w:val="26"/>
          <w:szCs w:val="26"/>
          <w:lang w:val="fr-FR" w:eastAsia="fr-FR"/>
        </w:rPr>
        <w:t> </w:t>
      </w:r>
      <w:r w:rsidR="00165D7A">
        <w:rPr>
          <w:rFonts w:ascii="Open Sans" w:eastAsia="Times New Roman" w:hAnsi="Open Sans" w:cs="Open Sans"/>
          <w:b/>
          <w:bCs/>
          <w:lang w:val="fr-FR" w:eastAsia="fr-FR"/>
        </w:rPr>
        <w:t>ANNEXE 2 - Modalité</w:t>
      </w:r>
      <w:r w:rsidRPr="00431BAF">
        <w:rPr>
          <w:rFonts w:ascii="Open Sans" w:eastAsia="Times New Roman" w:hAnsi="Open Sans" w:cs="Open Sans"/>
          <w:b/>
          <w:bCs/>
          <w:lang w:val="fr-FR" w:eastAsia="fr-FR"/>
        </w:rPr>
        <w:t xml:space="preserve"> </w:t>
      </w:r>
      <w:r w:rsidR="00165D7A">
        <w:rPr>
          <w:rFonts w:ascii="Open Sans" w:eastAsia="Times New Roman" w:hAnsi="Open Sans" w:cs="Open Sans"/>
          <w:b/>
          <w:bCs/>
          <w:lang w:val="fr-FR" w:eastAsia="fr-FR"/>
        </w:rPr>
        <w:t>d’attribution</w:t>
      </w:r>
      <w:r w:rsidR="00165D7A" w:rsidRPr="00431BAF">
        <w:rPr>
          <w:rFonts w:ascii="Open Sans" w:eastAsia="Times New Roman" w:hAnsi="Open Sans" w:cs="Open Sans"/>
          <w:b/>
          <w:bCs/>
          <w:lang w:val="fr-FR" w:eastAsia="fr-FR"/>
        </w:rPr>
        <w:t xml:space="preserve"> </w:t>
      </w:r>
      <w:r w:rsidRPr="00431BAF">
        <w:rPr>
          <w:rFonts w:ascii="Open Sans" w:eastAsia="Times New Roman" w:hAnsi="Open Sans" w:cs="Open Sans"/>
          <w:b/>
          <w:bCs/>
          <w:lang w:val="fr-FR" w:eastAsia="fr-FR"/>
        </w:rPr>
        <w:t xml:space="preserve">de prix aux entreprises </w:t>
      </w:r>
      <w:r w:rsidR="00165D7A">
        <w:rPr>
          <w:rFonts w:ascii="Open Sans" w:eastAsia="Times New Roman" w:hAnsi="Open Sans" w:cs="Open Sans"/>
          <w:b/>
          <w:bCs/>
          <w:lang w:val="fr-FR" w:eastAsia="fr-FR"/>
        </w:rPr>
        <w:t>créées en France</w:t>
      </w:r>
      <w:r w:rsidRPr="00431BAF">
        <w:rPr>
          <w:rFonts w:ascii="Open Sans" w:eastAsia="Times New Roman" w:hAnsi="Open Sans" w:cs="Open Sans"/>
          <w:b/>
          <w:bCs/>
          <w:lang w:val="fr-FR" w:eastAsia="fr-FR"/>
        </w:rPr>
        <w:t xml:space="preserve">              </w:t>
      </w:r>
    </w:p>
    <w:p w14:paraId="45834FAA" w14:textId="77777777" w:rsidR="00431BAF" w:rsidRPr="00431BAF" w:rsidRDefault="00431BAF" w:rsidP="00431BAF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 w:rsidRPr="00431BAF">
        <w:rPr>
          <w:rFonts w:ascii="Open Sans" w:eastAsia="Times New Roman" w:hAnsi="Open Sans" w:cs="Open Sans"/>
          <w:b/>
          <w:bCs/>
          <w:sz w:val="20"/>
          <w:szCs w:val="20"/>
          <w:lang w:val="fr-FR" w:eastAsia="fr-FR"/>
        </w:rPr>
        <w:t> </w:t>
      </w:r>
    </w:p>
    <w:p w14:paraId="599404F2" w14:textId="5AE42A32" w:rsidR="00431BAF" w:rsidRPr="00431BAF" w:rsidRDefault="00431BAF" w:rsidP="00431BAF">
      <w:pPr>
        <w:numPr>
          <w:ilvl w:val="0"/>
          <w:numId w:val="11"/>
        </w:numPr>
        <w:spacing w:after="0" w:line="240" w:lineRule="auto"/>
        <w:ind w:left="268" w:firstLine="0"/>
        <w:rPr>
          <w:rFonts w:ascii="Open Sans" w:eastAsia="Times New Roman" w:hAnsi="Open Sans" w:cs="Open Sans"/>
          <w:b/>
          <w:bCs/>
          <w:color w:val="1A171B"/>
          <w:sz w:val="24"/>
          <w:szCs w:val="24"/>
          <w:lang w:val="fr-FR" w:eastAsia="fr-FR"/>
        </w:rPr>
      </w:pPr>
      <w:r w:rsidRPr="00431BA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Méthode </w:t>
      </w:r>
      <w:r w:rsidR="006B36D4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et </w:t>
      </w:r>
      <w:r w:rsidR="006B36D4" w:rsidRPr="00CB7C77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>conditions</w:t>
      </w:r>
      <w:r w:rsidR="006B36D4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 </w:t>
      </w:r>
      <w:r w:rsidRPr="00431BA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d'attribution </w:t>
      </w:r>
    </w:p>
    <w:p w14:paraId="03B8418A" w14:textId="453A24A8" w:rsidR="0097357D" w:rsidRDefault="00165D7A" w:rsidP="0097357D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1A171B"/>
          <w:lang w:val="fr-FR" w:eastAsia="fr-FR"/>
        </w:rPr>
      </w:pPr>
      <w:r w:rsidRPr="00EE366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>Les prix</w:t>
      </w:r>
      <w:r w:rsidR="00431BAF" w:rsidRPr="00EE366F">
        <w:rPr>
          <w:rFonts w:ascii="Open Sans" w:eastAsia="Times New Roman" w:hAnsi="Open Sans" w:cs="Open Sans"/>
          <w:color w:val="1A171B"/>
          <w:lang w:val="fr-FR" w:eastAsia="fr-FR"/>
        </w:rPr>
        <w:t xml:space="preserve">, </w:t>
      </w:r>
      <w:r w:rsidRPr="00EE366F">
        <w:rPr>
          <w:rFonts w:ascii="Open Sans" w:eastAsia="Times New Roman" w:hAnsi="Open Sans" w:cs="Open Sans"/>
          <w:color w:val="1A171B"/>
          <w:lang w:val="fr-FR" w:eastAsia="fr-FR"/>
        </w:rPr>
        <w:t>reçus</w:t>
      </w:r>
      <w:r w:rsidR="00431BAF" w:rsidRPr="00EE366F">
        <w:rPr>
          <w:rFonts w:ascii="Open Sans" w:eastAsia="Times New Roman" w:hAnsi="Open Sans" w:cs="Open Sans"/>
          <w:color w:val="1A171B"/>
          <w:lang w:val="fr-FR" w:eastAsia="fr-FR"/>
        </w:rPr>
        <w:t xml:space="preserve"> sous forme de </w:t>
      </w:r>
      <w:r w:rsidR="00431BAF" w:rsidRPr="00EE366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contribution non remboursable égale à 50% des </w:t>
      </w:r>
      <w:r w:rsidR="0021597A" w:rsidRPr="00EE366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>ressources</w:t>
      </w:r>
      <w:r w:rsidR="00431BAF" w:rsidRPr="00EE366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 </w:t>
      </w:r>
      <w:r w:rsidRPr="00EE366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>justifiées</w:t>
      </w:r>
      <w:r w:rsidR="00431BAF" w:rsidRPr="00EE366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, </w:t>
      </w:r>
      <w:r w:rsidR="00431BAF" w:rsidRPr="00EE366F">
        <w:rPr>
          <w:rFonts w:ascii="Open Sans" w:eastAsia="Times New Roman" w:hAnsi="Open Sans" w:cs="Open Sans"/>
          <w:color w:val="1A171B"/>
          <w:lang w:val="fr-FR" w:eastAsia="fr-FR"/>
        </w:rPr>
        <w:t xml:space="preserve">dans la </w:t>
      </w:r>
      <w:r w:rsidRPr="00EE366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limite de €. </w:t>
      </w:r>
      <w:r w:rsidR="00D64C72" w:rsidRPr="00EE366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>6</w:t>
      </w:r>
      <w:r w:rsidRPr="00EE366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 .000,00 (</w:t>
      </w:r>
      <w:r w:rsidR="00EE366F" w:rsidRPr="00EE366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>six milles</w:t>
      </w:r>
      <w:r w:rsidR="00431BAF" w:rsidRPr="00EE366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 </w:t>
      </w:r>
      <w:r w:rsidRPr="00EE366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>€)</w:t>
      </w:r>
      <w:bookmarkStart w:id="0" w:name="_GoBack"/>
      <w:bookmarkEnd w:id="0"/>
      <w:r w:rsidR="00D64C72" w:rsidRPr="00EE366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 maximum</w:t>
      </w:r>
      <w:r w:rsidR="00431BAF" w:rsidRPr="00EE366F">
        <w:rPr>
          <w:rFonts w:ascii="Open Sans" w:eastAsia="Times New Roman" w:hAnsi="Open Sans" w:cs="Open Sans"/>
          <w:color w:val="1A171B"/>
          <w:lang w:val="fr-FR" w:eastAsia="fr-FR"/>
        </w:rPr>
        <w:t>, selo</w:t>
      </w:r>
      <w:r w:rsidR="000C718E" w:rsidRPr="00EE366F">
        <w:rPr>
          <w:rFonts w:ascii="Open Sans" w:eastAsia="Times New Roman" w:hAnsi="Open Sans" w:cs="Open Sans"/>
          <w:color w:val="1A171B"/>
          <w:lang w:val="fr-FR" w:eastAsia="fr-FR"/>
        </w:rPr>
        <w:t>n la procédure indiquée dans l'</w:t>
      </w:r>
      <w:r w:rsidR="00431BAF" w:rsidRPr="00EE366F">
        <w:rPr>
          <w:rFonts w:ascii="Open Sans" w:eastAsia="Times New Roman" w:hAnsi="Open Sans" w:cs="Open Sans"/>
          <w:color w:val="1A171B"/>
          <w:lang w:val="fr-FR" w:eastAsia="fr-FR"/>
        </w:rPr>
        <w:t xml:space="preserve">art. </w:t>
      </w:r>
      <w:r w:rsidR="0021597A" w:rsidRPr="00EE366F">
        <w:rPr>
          <w:rFonts w:ascii="Open Sans" w:eastAsia="Times New Roman" w:hAnsi="Open Sans" w:cs="Open Sans"/>
          <w:color w:val="1A171B"/>
          <w:lang w:val="fr-FR" w:eastAsia="fr-FR"/>
        </w:rPr>
        <w:t>5 sont</w:t>
      </w:r>
      <w:r w:rsidR="00431BAF" w:rsidRPr="00EE366F">
        <w:rPr>
          <w:rFonts w:ascii="Open Sans" w:eastAsia="Times New Roman" w:hAnsi="Open Sans" w:cs="Open Sans"/>
          <w:color w:val="1A171B"/>
          <w:lang w:val="fr-FR" w:eastAsia="fr-FR"/>
        </w:rPr>
        <w:t xml:space="preserve"> </w:t>
      </w:r>
      <w:r w:rsidRPr="00EE366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destinés à </w:t>
      </w:r>
      <w:r w:rsidR="009B1C6C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>financer les dépenses et investissements nécessair</w:t>
      </w:r>
      <w:r w:rsidR="0097357D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>es au projet comme par exemple :</w:t>
      </w:r>
    </w:p>
    <w:p w14:paraId="2B37C64E" w14:textId="4FF295A2" w:rsidR="0097357D" w:rsidRPr="0097357D" w:rsidRDefault="00431BAF" w:rsidP="0097357D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fr-FR" w:eastAsia="fr-FR"/>
        </w:rPr>
      </w:pPr>
      <w:r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Les frais de </w:t>
      </w:r>
      <w:r w:rsidR="00B90112" w:rsidRPr="0097357D">
        <w:rPr>
          <w:rFonts w:ascii="Open Sans" w:eastAsia="Times New Roman" w:hAnsi="Open Sans" w:cs="Open Sans"/>
          <w:color w:val="1A171B"/>
          <w:lang w:val="fr-FR" w:eastAsia="fr-FR"/>
        </w:rPr>
        <w:t>recours à consultants</w:t>
      </w:r>
      <w:r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, les </w:t>
      </w:r>
      <w:r w:rsidR="00B90112" w:rsidRPr="0097357D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frais juridiques, frais de notaires (en spécifiant le nature de l’acte) </w:t>
      </w:r>
      <w:r w:rsidR="00B90112" w:rsidRPr="0097357D">
        <w:rPr>
          <w:rFonts w:ascii="Open Sans" w:eastAsia="Times New Roman" w:hAnsi="Open Sans" w:cs="Open Sans"/>
          <w:color w:val="1A171B"/>
          <w:lang w:val="fr-FR" w:eastAsia="fr-FR"/>
        </w:rPr>
        <w:t>destinés</w:t>
      </w:r>
      <w:r w:rsidR="00434B7E"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 à la création de</w:t>
      </w:r>
      <w:r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 </w:t>
      </w:r>
      <w:r w:rsidR="0097357D" w:rsidRPr="0097357D">
        <w:rPr>
          <w:rFonts w:ascii="Open Sans" w:eastAsia="Times New Roman" w:hAnsi="Open Sans" w:cs="Open Sans"/>
          <w:color w:val="1A171B"/>
          <w:lang w:val="fr-FR" w:eastAsia="fr-FR"/>
        </w:rPr>
        <w:t>l’entreprise</w:t>
      </w:r>
      <w:r w:rsidR="000C718E" w:rsidRPr="0097357D">
        <w:rPr>
          <w:rFonts w:ascii="Open Sans" w:eastAsia="Times New Roman" w:hAnsi="Open Sans" w:cs="Open Sans"/>
          <w:color w:val="1A171B"/>
          <w:lang w:val="fr-FR" w:eastAsia="fr-FR"/>
        </w:rPr>
        <w:t>;</w:t>
      </w:r>
      <w:r w:rsidR="0097357D" w:rsidRPr="0097357D">
        <w:rPr>
          <w:rFonts w:ascii="Times New Roman" w:eastAsia="Times New Roman" w:hAnsi="Times New Roman" w:cs="Times New Roman"/>
          <w:sz w:val="14"/>
          <w:szCs w:val="14"/>
          <w:lang w:val="fr-FR" w:eastAsia="fr-FR"/>
        </w:rPr>
        <w:t>     </w:t>
      </w:r>
    </w:p>
    <w:p w14:paraId="0ED2225E" w14:textId="77777777" w:rsidR="0097357D" w:rsidRPr="0097357D" w:rsidRDefault="000C718E" w:rsidP="0097357D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97357D">
        <w:rPr>
          <w:rFonts w:ascii="Open Sans" w:eastAsia="Times New Roman" w:hAnsi="Open Sans" w:cs="Open Sans"/>
          <w:color w:val="1A171B"/>
          <w:lang w:val="fr-FR" w:eastAsia="fr-FR"/>
        </w:rPr>
        <w:t>Les frais</w:t>
      </w:r>
      <w:r w:rsidR="00431BAF"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 nécessaires pour le traitement des documents et pour </w:t>
      </w:r>
      <w:r w:rsidRPr="0097357D">
        <w:rPr>
          <w:rFonts w:ascii="Open Sans" w:eastAsia="Times New Roman" w:hAnsi="Open Sans" w:cs="Open Sans"/>
          <w:color w:val="1A171B"/>
          <w:lang w:val="fr-FR" w:eastAsia="fr-FR"/>
        </w:rPr>
        <w:t>l’enregistrement</w:t>
      </w:r>
      <w:r w:rsidR="00431BAF" w:rsidRPr="0097357D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 du brevet </w:t>
      </w:r>
      <w:r w:rsidR="00431BAF"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au niveau national et au niveau européen ou </w:t>
      </w:r>
      <w:r w:rsidR="0097357D" w:rsidRPr="0097357D">
        <w:rPr>
          <w:rFonts w:ascii="Open Sans" w:eastAsia="Times New Roman" w:hAnsi="Open Sans" w:cs="Open Sans"/>
          <w:color w:val="1A171B"/>
          <w:lang w:val="fr-FR" w:eastAsia="fr-FR"/>
        </w:rPr>
        <w:t>international</w:t>
      </w:r>
      <w:r w:rsidRPr="0097357D">
        <w:rPr>
          <w:rFonts w:ascii="Open Sans" w:eastAsia="Times New Roman" w:hAnsi="Open Sans" w:cs="Open Sans"/>
          <w:color w:val="1A171B"/>
          <w:lang w:val="fr-FR" w:eastAsia="fr-FR"/>
        </w:rPr>
        <w:t>;</w:t>
      </w:r>
      <w:r w:rsidR="00431BAF" w:rsidRPr="0097357D">
        <w:rPr>
          <w:rFonts w:ascii="Times New Roman" w:eastAsia="Times New Roman" w:hAnsi="Times New Roman" w:cs="Times New Roman"/>
          <w:sz w:val="14"/>
          <w:szCs w:val="14"/>
          <w:lang w:val="fr-FR" w:eastAsia="fr-FR"/>
        </w:rPr>
        <w:t xml:space="preserve">      </w:t>
      </w:r>
    </w:p>
    <w:p w14:paraId="4AB7FC0B" w14:textId="6A2B3C7C" w:rsidR="0097357D" w:rsidRPr="0097357D" w:rsidRDefault="000C718E" w:rsidP="0097357D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97357D">
        <w:rPr>
          <w:rFonts w:ascii="Open Sans" w:eastAsia="Times New Roman" w:hAnsi="Open Sans" w:cs="Open Sans"/>
          <w:color w:val="1A171B"/>
          <w:lang w:val="fr-FR" w:eastAsia="fr-FR"/>
        </w:rPr>
        <w:t>L</w:t>
      </w:r>
      <w:r w:rsidR="00431BAF"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es frais de </w:t>
      </w:r>
      <w:r w:rsidR="00431BAF" w:rsidRPr="0097357D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>création et d'enregistrement de la marque</w:t>
      </w:r>
      <w:r w:rsidR="00431BAF" w:rsidRPr="0097357D">
        <w:rPr>
          <w:rFonts w:ascii="Open Sans" w:eastAsia="Times New Roman" w:hAnsi="Open Sans" w:cs="Open Sans"/>
          <w:color w:val="1A171B"/>
          <w:lang w:val="fr-FR" w:eastAsia="fr-FR"/>
        </w:rPr>
        <w:t>;</w:t>
      </w:r>
      <w:r w:rsidR="00431BAF" w:rsidRPr="0097357D">
        <w:rPr>
          <w:rFonts w:ascii="Times New Roman" w:eastAsia="Times New Roman" w:hAnsi="Times New Roman" w:cs="Times New Roman"/>
          <w:sz w:val="14"/>
          <w:szCs w:val="14"/>
          <w:lang w:val="fr-FR" w:eastAsia="fr-FR"/>
        </w:rPr>
        <w:t xml:space="preserve">       </w:t>
      </w:r>
    </w:p>
    <w:p w14:paraId="335BE931" w14:textId="65CC5023" w:rsidR="0097357D" w:rsidRPr="0097357D" w:rsidRDefault="000C718E" w:rsidP="0097357D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97357D">
        <w:rPr>
          <w:rFonts w:ascii="Open Sans" w:eastAsia="Times New Roman" w:hAnsi="Open Sans" w:cs="Open Sans"/>
          <w:color w:val="1A171B"/>
          <w:lang w:val="fr-FR" w:eastAsia="fr-FR"/>
        </w:rPr>
        <w:t>L</w:t>
      </w:r>
      <w:r w:rsidR="00431BAF" w:rsidRPr="0097357D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es </w:t>
      </w:r>
      <w:r w:rsidR="00431BAF"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frais de </w:t>
      </w:r>
      <w:r w:rsidR="00431BAF" w:rsidRPr="0097357D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promotion et de publicité </w:t>
      </w:r>
      <w:r w:rsidR="00431BAF"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(matériel de diffusion imprimé et numérique, campagnes publicitaires sur les canaux radio / TV / </w:t>
      </w:r>
      <w:r w:rsidR="00290D77"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réseaux </w:t>
      </w:r>
      <w:r w:rsidR="00431BAF" w:rsidRPr="0097357D">
        <w:rPr>
          <w:rFonts w:ascii="Open Sans" w:eastAsia="Times New Roman" w:hAnsi="Open Sans" w:cs="Open Sans"/>
          <w:color w:val="1A171B"/>
          <w:lang w:val="fr-FR" w:eastAsia="fr-FR"/>
        </w:rPr>
        <w:t>sociaux / médias, création de portails</w:t>
      </w:r>
      <w:r w:rsidR="00D20835"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 </w:t>
      </w:r>
      <w:r w:rsidR="00431BAF" w:rsidRPr="0097357D">
        <w:rPr>
          <w:rFonts w:ascii="Open Sans" w:eastAsia="Times New Roman" w:hAnsi="Open Sans" w:cs="Open Sans"/>
          <w:color w:val="1A171B"/>
          <w:lang w:val="fr-FR" w:eastAsia="fr-FR"/>
        </w:rPr>
        <w:t>web et d'applications dédiées, initiatives promotionnelles destinées aux partena</w:t>
      </w:r>
      <w:r w:rsidR="00D20835" w:rsidRPr="0097357D">
        <w:rPr>
          <w:rFonts w:ascii="Open Sans" w:eastAsia="Times New Roman" w:hAnsi="Open Sans" w:cs="Open Sans"/>
          <w:color w:val="1A171B"/>
          <w:lang w:val="fr-FR" w:eastAsia="fr-FR"/>
        </w:rPr>
        <w:t>i</w:t>
      </w:r>
      <w:r w:rsidR="0097357D" w:rsidRPr="0097357D">
        <w:rPr>
          <w:rFonts w:ascii="Open Sans" w:eastAsia="Times New Roman" w:hAnsi="Open Sans" w:cs="Open Sans"/>
          <w:color w:val="1A171B"/>
          <w:lang w:val="fr-FR" w:eastAsia="fr-FR"/>
        </w:rPr>
        <w:t>res / investisseurs potentiels)</w:t>
      </w:r>
      <w:r w:rsidR="00D20835" w:rsidRPr="0097357D">
        <w:rPr>
          <w:rFonts w:ascii="Open Sans" w:eastAsia="Times New Roman" w:hAnsi="Open Sans" w:cs="Open Sans"/>
          <w:color w:val="1A171B"/>
          <w:lang w:val="fr-FR" w:eastAsia="fr-FR"/>
        </w:rPr>
        <w:t>;</w:t>
      </w:r>
      <w:r w:rsidR="00431BAF" w:rsidRPr="0097357D">
        <w:rPr>
          <w:rFonts w:ascii="Times New Roman" w:eastAsia="Times New Roman" w:hAnsi="Times New Roman" w:cs="Times New Roman"/>
          <w:sz w:val="14"/>
          <w:szCs w:val="14"/>
          <w:lang w:val="fr-FR" w:eastAsia="fr-FR"/>
        </w:rPr>
        <w:t xml:space="preserve">      </w:t>
      </w:r>
    </w:p>
    <w:p w14:paraId="2E41E879" w14:textId="77777777" w:rsidR="0097357D" w:rsidRPr="0097357D" w:rsidRDefault="00431BAF" w:rsidP="0097357D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Achat de matériel (y compris les frais d’achat de </w:t>
      </w:r>
      <w:r w:rsidR="00D20835" w:rsidRPr="0097357D">
        <w:rPr>
          <w:rFonts w:ascii="Open Sans" w:eastAsia="Times New Roman" w:hAnsi="Open Sans" w:cs="Open Sans"/>
          <w:color w:val="1A171B"/>
          <w:lang w:val="fr-FR" w:eastAsia="fr-FR"/>
        </w:rPr>
        <w:t>matériel informatique</w:t>
      </w:r>
      <w:r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) et de logiciels de gestion, d’applications professionnelles et autres liées à l’activité commerciale (y compris les coûts de conception et de construction de sites </w:t>
      </w:r>
      <w:r w:rsidR="00D20835" w:rsidRPr="0097357D">
        <w:rPr>
          <w:rFonts w:ascii="Open Sans" w:eastAsia="Times New Roman" w:hAnsi="Open Sans" w:cs="Open Sans"/>
          <w:color w:val="1A171B"/>
          <w:lang w:val="fr-FR" w:eastAsia="fr-FR"/>
        </w:rPr>
        <w:t>Web, d’applications</w:t>
      </w:r>
      <w:r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 sur smartphones et tablettes</w:t>
      </w:r>
      <w:r w:rsidR="0097357D" w:rsidRPr="0097357D">
        <w:rPr>
          <w:rFonts w:ascii="Open Sans" w:eastAsia="Times New Roman" w:hAnsi="Open Sans" w:cs="Open Sans"/>
          <w:color w:val="1A171B"/>
          <w:lang w:val="fr-FR" w:eastAsia="fr-FR"/>
        </w:rPr>
        <w:t>)</w:t>
      </w:r>
      <w:r w:rsidR="00D20835" w:rsidRPr="0097357D">
        <w:rPr>
          <w:rFonts w:ascii="Open Sans" w:eastAsia="Times New Roman" w:hAnsi="Open Sans" w:cs="Open Sans"/>
          <w:color w:val="1A171B"/>
          <w:lang w:val="fr-FR" w:eastAsia="fr-FR"/>
        </w:rPr>
        <w:t>;</w:t>
      </w:r>
      <w:r w:rsidRPr="0097357D">
        <w:rPr>
          <w:rFonts w:ascii="Times New Roman" w:eastAsia="Times New Roman" w:hAnsi="Times New Roman" w:cs="Times New Roman"/>
          <w:sz w:val="14"/>
          <w:szCs w:val="14"/>
          <w:lang w:val="fr-FR" w:eastAsia="fr-FR"/>
        </w:rPr>
        <w:t xml:space="preserve">      </w:t>
      </w:r>
    </w:p>
    <w:p w14:paraId="366BAEAC" w14:textId="77777777" w:rsidR="0097357D" w:rsidRPr="0097357D" w:rsidRDefault="00431BAF" w:rsidP="0097357D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fr-FR" w:eastAsia="fr-FR"/>
        </w:rPr>
      </w:pPr>
      <w:r w:rsidRPr="0097357D">
        <w:rPr>
          <w:rFonts w:ascii="Open Sans" w:eastAsia="Times New Roman" w:hAnsi="Open Sans" w:cs="Open Sans"/>
          <w:color w:val="1A171B"/>
          <w:lang w:val="fr-FR" w:eastAsia="fr-FR"/>
        </w:rPr>
        <w:t>Achat de machines, de mobilier, et d'équipement essentiels à l'activité commerciale.</w:t>
      </w:r>
      <w:r w:rsidRPr="0097357D">
        <w:rPr>
          <w:rFonts w:ascii="Times New Roman" w:eastAsia="Times New Roman" w:hAnsi="Times New Roman" w:cs="Times New Roman"/>
          <w:sz w:val="14"/>
          <w:szCs w:val="14"/>
          <w:lang w:val="fr-FR" w:eastAsia="fr-FR"/>
        </w:rPr>
        <w:t>       </w:t>
      </w:r>
    </w:p>
    <w:p w14:paraId="58BCEB86" w14:textId="77777777" w:rsidR="0097357D" w:rsidRPr="0097357D" w:rsidRDefault="0015189F" w:rsidP="0097357D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97357D">
        <w:rPr>
          <w:rFonts w:ascii="Open Sans" w:eastAsia="Times New Roman" w:hAnsi="Open Sans" w:cs="Open Sans"/>
          <w:color w:val="222222"/>
          <w:lang w:val="fr-FR" w:eastAsia="fr-FR"/>
        </w:rPr>
        <w:t>Achat d'équipements de protection individuelle, d'équipements, de systèmes de contrôle et de systèmes pour l’assainissement des lieux de travail et pour une élimination appropriée et durable des déchets dérivés;</w:t>
      </w:r>
    </w:p>
    <w:p w14:paraId="3B4512A6" w14:textId="62A45A68" w:rsidR="00431BAF" w:rsidRPr="0097357D" w:rsidRDefault="0015189F" w:rsidP="0097357D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97357D">
        <w:rPr>
          <w:rFonts w:ascii="Open Sans" w:eastAsia="Times New Roman" w:hAnsi="Open Sans" w:cs="Open Sans"/>
          <w:color w:val="222222"/>
          <w:lang w:val="fr-FR" w:eastAsia="fr-FR"/>
        </w:rPr>
        <w:t>Frais de conseil et services spécialisés pour la définition de plans d'affaires pour les actions appropriées pour garantir la santé et la sécurité des travailleurs.</w:t>
      </w:r>
    </w:p>
    <w:p w14:paraId="63E9433E" w14:textId="77777777" w:rsidR="00431BAF" w:rsidRPr="00431BAF" w:rsidRDefault="00431BAF" w:rsidP="00431B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31BAF">
        <w:rPr>
          <w:rFonts w:ascii="Open Sans" w:eastAsia="Times New Roman" w:hAnsi="Open Sans" w:cs="Open Sans"/>
          <w:color w:val="1A171B"/>
          <w:lang w:val="fr-FR" w:eastAsia="fr-FR"/>
        </w:rPr>
        <w:t> </w:t>
      </w:r>
    </w:p>
    <w:p w14:paraId="6E3DD580" w14:textId="77777777" w:rsidR="0097357D" w:rsidRDefault="00431BAF" w:rsidP="0097357D">
      <w:pPr>
        <w:numPr>
          <w:ilvl w:val="0"/>
          <w:numId w:val="12"/>
        </w:numPr>
        <w:spacing w:after="0" w:line="240" w:lineRule="auto"/>
        <w:ind w:left="268" w:firstLine="0"/>
        <w:jc w:val="both"/>
        <w:rPr>
          <w:rFonts w:ascii="Open Sans" w:eastAsia="Times New Roman" w:hAnsi="Open Sans" w:cs="Open Sans"/>
          <w:b/>
          <w:bCs/>
          <w:color w:val="1A171B"/>
          <w:sz w:val="24"/>
          <w:szCs w:val="24"/>
          <w:lang w:val="fr-FR" w:eastAsia="fr-FR"/>
        </w:rPr>
      </w:pPr>
      <w:r w:rsidRPr="00431BA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Pour bénéficier du prix, les </w:t>
      </w:r>
      <w:r w:rsidR="00D20835" w:rsidRPr="00431BA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>participants,</w:t>
      </w:r>
      <w:r w:rsidRPr="00431BA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 conformément à l'article 2, point </w:t>
      </w:r>
      <w:r w:rsidR="00D20835" w:rsidRPr="00431BA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>D,</w:t>
      </w:r>
      <w:r w:rsidRPr="00431BA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 sélectionnés conformément à l'article 5, phase 4, doivent r</w:t>
      </w:r>
      <w:r w:rsidR="00D20835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>emplir</w:t>
      </w:r>
      <w:r w:rsidRPr="00431BA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 les conditions suivantes :</w:t>
      </w:r>
    </w:p>
    <w:p w14:paraId="1BD653C7" w14:textId="47D327FB" w:rsidR="0097357D" w:rsidRPr="0097357D" w:rsidRDefault="00431BAF" w:rsidP="0097357D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1A171B"/>
          <w:sz w:val="24"/>
          <w:szCs w:val="24"/>
          <w:lang w:val="fr-FR" w:eastAsia="fr-FR"/>
        </w:rPr>
      </w:pPr>
      <w:r w:rsidRPr="0097357D">
        <w:rPr>
          <w:rFonts w:ascii="Open Sans" w:eastAsia="Times New Roman" w:hAnsi="Open Sans" w:cs="Open Sans"/>
          <w:color w:val="1A171B"/>
          <w:lang w:val="fr-FR" w:eastAsia="fr-FR"/>
        </w:rPr>
        <w:t>s'inscrire au registre des sociétés de</w:t>
      </w:r>
      <w:r w:rsidR="00D20835" w:rsidRPr="0097357D">
        <w:rPr>
          <w:rFonts w:ascii="Open Sans" w:eastAsia="Times New Roman" w:hAnsi="Open Sans" w:cs="Open Sans"/>
          <w:color w:val="1A171B"/>
          <w:lang w:val="fr-FR" w:eastAsia="fr-FR"/>
        </w:rPr>
        <w:t>s</w:t>
      </w:r>
      <w:r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 </w:t>
      </w:r>
      <w:r w:rsidR="00D20835" w:rsidRPr="0097357D">
        <w:rPr>
          <w:rFonts w:ascii="Open Sans" w:eastAsia="Times New Roman" w:hAnsi="Open Sans" w:cs="Open Sans"/>
          <w:color w:val="1A171B"/>
          <w:lang w:val="fr-FR" w:eastAsia="fr-FR"/>
        </w:rPr>
        <w:t>institutions consulaires</w:t>
      </w:r>
      <w:r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 concernée</w:t>
      </w:r>
      <w:r w:rsidR="00D20835" w:rsidRPr="0097357D">
        <w:rPr>
          <w:rFonts w:ascii="Open Sans" w:eastAsia="Times New Roman" w:hAnsi="Open Sans" w:cs="Open Sans"/>
          <w:color w:val="1A171B"/>
          <w:lang w:val="fr-FR" w:eastAsia="fr-FR"/>
        </w:rPr>
        <w:t>s</w:t>
      </w:r>
      <w:r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 (</w:t>
      </w:r>
      <w:r w:rsidR="00D20835" w:rsidRPr="0097357D">
        <w:rPr>
          <w:rFonts w:ascii="Open Sans" w:eastAsia="Times New Roman" w:hAnsi="Open Sans" w:cs="Open Sans"/>
          <w:color w:val="1A171B"/>
          <w:lang w:val="fr-FR" w:eastAsia="fr-FR"/>
        </w:rPr>
        <w:t>Chambre de Commerce et d’Industrie de Corse, Chambre de Commerce et d’Industrie du Var, Chambre Régionale des Métiers et de l’Artisanat de Corse</w:t>
      </w:r>
      <w:r w:rsidR="008E593E"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 , ou registre URSSAF selon les cas </w:t>
      </w:r>
      <w:r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) </w:t>
      </w:r>
      <w:r w:rsidRPr="0097357D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>à partir du jour suivant le dépôt de la demande sur la plateforme</w:t>
      </w:r>
      <w:r w:rsidR="00D20835" w:rsidRPr="0097357D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 et</w:t>
      </w:r>
      <w:r w:rsidRPr="0097357D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 jusqu'au </w:t>
      </w:r>
      <w:r w:rsidR="00D80B94" w:rsidRPr="0097357D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>31 mai</w:t>
      </w:r>
      <w:r w:rsidR="009B1C6C" w:rsidRPr="0097357D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 </w:t>
      </w:r>
      <w:r w:rsidR="0097357D" w:rsidRPr="0097357D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>2021</w:t>
      </w:r>
      <w:r w:rsidR="008032DA" w:rsidRPr="0097357D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>;</w:t>
      </w:r>
      <w:r w:rsidRPr="0097357D">
        <w:rPr>
          <w:rFonts w:ascii="Times New Roman" w:eastAsia="Times New Roman" w:hAnsi="Times New Roman" w:cs="Times New Roman"/>
          <w:sz w:val="14"/>
          <w:szCs w:val="14"/>
          <w:lang w:val="fr-FR" w:eastAsia="fr-FR"/>
        </w:rPr>
        <w:t xml:space="preserve">      </w:t>
      </w:r>
    </w:p>
    <w:p w14:paraId="4ED9C064" w14:textId="77777777" w:rsidR="0097357D" w:rsidRPr="0097357D" w:rsidRDefault="00D20835" w:rsidP="0097357D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1A171B"/>
          <w:sz w:val="24"/>
          <w:szCs w:val="24"/>
          <w:lang w:val="fr-FR" w:eastAsia="fr-FR"/>
        </w:rPr>
      </w:pPr>
      <w:r w:rsidRPr="0097357D">
        <w:rPr>
          <w:rFonts w:ascii="Open Sans" w:eastAsia="Times New Roman" w:hAnsi="Open Sans" w:cs="Open Sans"/>
          <w:color w:val="1A171B"/>
          <w:lang w:val="fr-FR" w:eastAsia="fr-FR"/>
        </w:rPr>
        <w:t>développer une</w:t>
      </w:r>
      <w:r w:rsidR="00431BAF"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 activité principale </w:t>
      </w:r>
      <w:r w:rsidRPr="0097357D">
        <w:rPr>
          <w:rFonts w:ascii="Open Sans" w:eastAsia="Times New Roman" w:hAnsi="Open Sans" w:cs="Open Sans"/>
          <w:color w:val="1A171B"/>
          <w:lang w:val="fr-FR" w:eastAsia="fr-FR"/>
        </w:rPr>
        <w:t>dans l’une des filières</w:t>
      </w:r>
      <w:r w:rsidR="00431BAF"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 prioritaires, ainsi que </w:t>
      </w:r>
      <w:r w:rsidRPr="0097357D">
        <w:rPr>
          <w:rFonts w:ascii="Open Sans" w:eastAsia="Times New Roman" w:hAnsi="Open Sans" w:cs="Open Sans"/>
          <w:color w:val="1A171B"/>
          <w:lang w:val="fr-FR" w:eastAsia="fr-FR"/>
        </w:rPr>
        <w:t>définit</w:t>
      </w:r>
      <w:r w:rsidR="00431BAF"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 </w:t>
      </w:r>
      <w:r w:rsidR="008032DA" w:rsidRPr="0097357D">
        <w:rPr>
          <w:rFonts w:ascii="Open Sans" w:eastAsia="Times New Roman" w:hAnsi="Open Sans" w:cs="Open Sans"/>
          <w:color w:val="1A171B"/>
          <w:lang w:val="fr-FR" w:eastAsia="fr-FR"/>
        </w:rPr>
        <w:t>dans le cadre du PO IFM</w:t>
      </w:r>
      <w:r w:rsidR="00431BAF"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 </w:t>
      </w:r>
      <w:r w:rsidR="008032DA" w:rsidRPr="0097357D">
        <w:rPr>
          <w:rFonts w:ascii="Open Sans" w:eastAsia="Times New Roman" w:hAnsi="Open Sans" w:cs="Open Sans"/>
          <w:color w:val="1A171B"/>
          <w:lang w:val="fr-FR" w:eastAsia="fr-FR"/>
        </w:rPr>
        <w:t>(nautisme</w:t>
      </w:r>
      <w:r w:rsidR="00431BAF" w:rsidRPr="0097357D">
        <w:rPr>
          <w:rFonts w:ascii="Open Sans" w:eastAsia="Times New Roman" w:hAnsi="Open Sans" w:cs="Open Sans"/>
          <w:color w:val="1A171B"/>
          <w:lang w:val="fr-FR" w:eastAsia="fr-FR"/>
        </w:rPr>
        <w:t>, tourisme inno</w:t>
      </w:r>
      <w:r w:rsidR="008032DA" w:rsidRPr="0097357D">
        <w:rPr>
          <w:rFonts w:ascii="Open Sans" w:eastAsia="Times New Roman" w:hAnsi="Open Sans" w:cs="Open Sans"/>
          <w:color w:val="1A171B"/>
          <w:lang w:val="fr-FR" w:eastAsia="fr-FR"/>
        </w:rPr>
        <w:t>vant et durable, biotechnologie</w:t>
      </w:r>
      <w:r w:rsidR="00431BAF"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 </w:t>
      </w:r>
      <w:r w:rsidR="008032DA"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bleu et </w:t>
      </w:r>
      <w:r w:rsidR="00431BAF" w:rsidRPr="0097357D">
        <w:rPr>
          <w:rFonts w:ascii="Open Sans" w:eastAsia="Times New Roman" w:hAnsi="Open Sans" w:cs="Open Sans"/>
          <w:color w:val="1A171B"/>
          <w:lang w:val="fr-FR" w:eastAsia="fr-FR"/>
        </w:rPr>
        <w:t>vert</w:t>
      </w:r>
      <w:r w:rsidR="008032DA" w:rsidRPr="0097357D">
        <w:rPr>
          <w:rFonts w:ascii="Open Sans" w:eastAsia="Times New Roman" w:hAnsi="Open Sans" w:cs="Open Sans"/>
          <w:color w:val="1A171B"/>
          <w:lang w:val="fr-FR" w:eastAsia="fr-FR"/>
        </w:rPr>
        <w:t>e</w:t>
      </w:r>
      <w:r w:rsidR="00431BAF" w:rsidRPr="0097357D">
        <w:rPr>
          <w:rFonts w:ascii="Open Sans" w:eastAsia="Times New Roman" w:hAnsi="Open Sans" w:cs="Open Sans"/>
          <w:color w:val="1A171B"/>
          <w:lang w:val="fr-FR" w:eastAsia="fr-FR"/>
        </w:rPr>
        <w:t>, Energie renouvelable bleu et vert</w:t>
      </w:r>
      <w:r w:rsidR="008032DA" w:rsidRPr="0097357D">
        <w:rPr>
          <w:rFonts w:ascii="Open Sans" w:eastAsia="Times New Roman" w:hAnsi="Open Sans" w:cs="Open Sans"/>
          <w:color w:val="1A171B"/>
          <w:lang w:val="fr-FR" w:eastAsia="fr-FR"/>
        </w:rPr>
        <w:t>e</w:t>
      </w:r>
      <w:r w:rsidR="00431BAF" w:rsidRPr="0097357D">
        <w:rPr>
          <w:rFonts w:ascii="Open Sans" w:eastAsia="Times New Roman" w:hAnsi="Open Sans" w:cs="Open Sans"/>
          <w:color w:val="1A171B"/>
          <w:lang w:val="fr-FR" w:eastAsia="fr-FR"/>
        </w:rPr>
        <w:t>) ;</w:t>
      </w:r>
      <w:r w:rsidR="00431BAF" w:rsidRPr="0097357D">
        <w:rPr>
          <w:rFonts w:ascii="Times New Roman" w:eastAsia="Times New Roman" w:hAnsi="Times New Roman" w:cs="Times New Roman"/>
          <w:sz w:val="14"/>
          <w:szCs w:val="14"/>
          <w:lang w:val="fr-FR" w:eastAsia="fr-FR"/>
        </w:rPr>
        <w:t xml:space="preserve">      </w:t>
      </w:r>
    </w:p>
    <w:p w14:paraId="40F4B5C5" w14:textId="133662AD" w:rsidR="0097357D" w:rsidRPr="0097357D" w:rsidRDefault="00431BAF" w:rsidP="0097357D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1A171B"/>
          <w:sz w:val="24"/>
          <w:szCs w:val="24"/>
          <w:lang w:val="fr-FR" w:eastAsia="fr-FR"/>
        </w:rPr>
      </w:pPr>
      <w:r w:rsidRPr="0097357D">
        <w:rPr>
          <w:rFonts w:ascii="Open Sans" w:eastAsia="Times New Roman" w:hAnsi="Open Sans" w:cs="Open Sans"/>
          <w:color w:val="1A171B"/>
          <w:lang w:val="fr-FR" w:eastAsia="fr-FR"/>
        </w:rPr>
        <w:lastRenderedPageBreak/>
        <w:t xml:space="preserve">être une </w:t>
      </w:r>
      <w:r w:rsidR="009B1C6C" w:rsidRPr="0097357D">
        <w:rPr>
          <w:rFonts w:ascii="Open Sans" w:eastAsia="Times New Roman" w:hAnsi="Open Sans" w:cs="Open Sans"/>
          <w:color w:val="1A171B"/>
          <w:lang w:val="fr-FR" w:eastAsia="fr-FR"/>
        </w:rPr>
        <w:t>micro, petite</w:t>
      </w:r>
      <w:r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 ou </w:t>
      </w:r>
      <w:r w:rsidR="009B1C6C" w:rsidRPr="0097357D">
        <w:rPr>
          <w:rFonts w:ascii="Open Sans" w:eastAsia="Times New Roman" w:hAnsi="Open Sans" w:cs="Open Sans"/>
          <w:color w:val="1A171B"/>
          <w:lang w:val="fr-FR" w:eastAsia="fr-FR"/>
        </w:rPr>
        <w:t>moyenne</w:t>
      </w:r>
      <w:r w:rsidR="009B1C6C" w:rsidRPr="0097357D">
        <w:rPr>
          <w:rFonts w:ascii="Times New Roman" w:eastAsia="Times New Roman" w:hAnsi="Times New Roman" w:cs="Times New Roman"/>
          <w:sz w:val="14"/>
          <w:szCs w:val="14"/>
          <w:lang w:val="fr-FR" w:eastAsia="fr-FR"/>
        </w:rPr>
        <w:t> </w:t>
      </w:r>
      <w:r w:rsidR="009B1C6C" w:rsidRPr="0097357D">
        <w:rPr>
          <w:rFonts w:ascii="Open Sans" w:eastAsia="Times New Roman" w:hAnsi="Open Sans" w:cs="Open Sans"/>
          <w:color w:val="1A171B"/>
          <w:lang w:val="fr-FR" w:eastAsia="fr-FR"/>
        </w:rPr>
        <w:t>entreprise</w:t>
      </w:r>
      <w:r w:rsidR="0097357D">
        <w:rPr>
          <w:rFonts w:ascii="Open Sans" w:eastAsia="Times New Roman" w:hAnsi="Open Sans" w:cs="Open Sans"/>
          <w:color w:val="1A171B"/>
          <w:lang w:val="fr-FR" w:eastAsia="fr-FR"/>
        </w:rPr>
        <w:t xml:space="preserve"> </w:t>
      </w:r>
      <w:r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tel que défini à l'annexe I du règlement no. 651/2014 / UE de la Commission </w:t>
      </w:r>
      <w:r w:rsidR="008032DA" w:rsidRPr="0097357D">
        <w:rPr>
          <w:rFonts w:ascii="Open Sans" w:eastAsia="Times New Roman" w:hAnsi="Open Sans" w:cs="Open Sans"/>
          <w:color w:val="1A171B"/>
          <w:lang w:val="fr-FR" w:eastAsia="fr-FR"/>
        </w:rPr>
        <w:t>européenne;</w:t>
      </w:r>
    </w:p>
    <w:p w14:paraId="72815C32" w14:textId="77777777" w:rsidR="0097357D" w:rsidRPr="0097357D" w:rsidRDefault="00431BAF" w:rsidP="0097357D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1A171B"/>
          <w:sz w:val="24"/>
          <w:szCs w:val="24"/>
          <w:lang w:val="fr-FR" w:eastAsia="fr-FR"/>
        </w:rPr>
      </w:pPr>
      <w:r w:rsidRPr="0097357D">
        <w:rPr>
          <w:rFonts w:ascii="Open Sans" w:eastAsia="Times New Roman" w:hAnsi="Open Sans" w:cs="Open Sans"/>
          <w:color w:val="1A171B"/>
          <w:lang w:val="fr-FR" w:eastAsia="fr-FR"/>
        </w:rPr>
        <w:t>respecter la législation européenne de référence sur les aides de minimis</w:t>
      </w:r>
      <w:r w:rsidR="008032DA"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 </w:t>
      </w:r>
      <w:r w:rsidRPr="0097357D">
        <w:rPr>
          <w:rFonts w:ascii="Open Sans" w:eastAsia="Times New Roman" w:hAnsi="Open Sans" w:cs="Open Sans"/>
          <w:color w:val="1A171B"/>
          <w:lang w:val="fr-FR" w:eastAsia="fr-FR"/>
        </w:rPr>
        <w:t>;</w:t>
      </w:r>
      <w:r w:rsidRPr="0097357D">
        <w:rPr>
          <w:rFonts w:ascii="Times New Roman" w:eastAsia="Times New Roman" w:hAnsi="Times New Roman" w:cs="Times New Roman"/>
          <w:sz w:val="14"/>
          <w:szCs w:val="14"/>
          <w:lang w:val="fr-FR" w:eastAsia="fr-FR"/>
        </w:rPr>
        <w:t xml:space="preserve">      </w:t>
      </w:r>
    </w:p>
    <w:p w14:paraId="1338BE02" w14:textId="67BACDD1" w:rsidR="00431BAF" w:rsidRPr="0097357D" w:rsidRDefault="00431BAF" w:rsidP="0097357D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1A171B"/>
          <w:sz w:val="24"/>
          <w:szCs w:val="24"/>
          <w:lang w:val="fr-FR" w:eastAsia="fr-FR"/>
        </w:rPr>
      </w:pPr>
      <w:r w:rsidRPr="0097357D">
        <w:rPr>
          <w:rFonts w:ascii="Open Sans" w:eastAsia="Times New Roman" w:hAnsi="Open Sans" w:cs="Open Sans"/>
          <w:color w:val="1A171B"/>
          <w:lang w:val="fr-FR" w:eastAsia="fr-FR"/>
        </w:rPr>
        <w:t xml:space="preserve">être </w:t>
      </w:r>
      <w:r w:rsidR="008032DA" w:rsidRPr="0097357D">
        <w:rPr>
          <w:rFonts w:ascii="Open Sans" w:eastAsia="Times New Roman" w:hAnsi="Open Sans" w:cs="Open Sans"/>
          <w:color w:val="1A171B"/>
          <w:lang w:val="fr-FR" w:eastAsia="fr-FR"/>
        </w:rPr>
        <w:t>à jour de ses cotisations sociale et d'assurance.</w:t>
      </w:r>
    </w:p>
    <w:p w14:paraId="02DE1471" w14:textId="77777777" w:rsidR="00431BAF" w:rsidRPr="00431BAF" w:rsidRDefault="00431BAF" w:rsidP="00431B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31BAF">
        <w:rPr>
          <w:rFonts w:ascii="Open Sans" w:eastAsia="Times New Roman" w:hAnsi="Open Sans" w:cs="Open Sans"/>
          <w:color w:val="1A171B"/>
          <w:lang w:val="fr-FR" w:eastAsia="fr-FR"/>
        </w:rPr>
        <w:t> </w:t>
      </w:r>
    </w:p>
    <w:p w14:paraId="1CC2F1FE" w14:textId="4A9A1BE8" w:rsidR="00431BAF" w:rsidRPr="00431BAF" w:rsidRDefault="00431BAF" w:rsidP="00431BAF">
      <w:pPr>
        <w:numPr>
          <w:ilvl w:val="0"/>
          <w:numId w:val="13"/>
        </w:numPr>
        <w:spacing w:after="0" w:line="240" w:lineRule="auto"/>
        <w:ind w:left="268" w:firstLine="0"/>
        <w:jc w:val="both"/>
        <w:rPr>
          <w:rFonts w:ascii="Open Sans" w:eastAsia="Times New Roman" w:hAnsi="Open Sans" w:cs="Open Sans"/>
          <w:b/>
          <w:bCs/>
          <w:color w:val="1A171B"/>
          <w:sz w:val="24"/>
          <w:szCs w:val="24"/>
          <w:lang w:val="fr-FR" w:eastAsia="fr-FR"/>
        </w:rPr>
      </w:pPr>
      <w:r w:rsidRPr="00431BA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Ils doivent soumettre la documentation suivante (au plus tard le </w:t>
      </w:r>
      <w:r w:rsidR="00D80B94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>31 juillet</w:t>
      </w:r>
      <w:r w:rsidRPr="00431BA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 2021) :</w:t>
      </w:r>
    </w:p>
    <w:p w14:paraId="7DCA66ED" w14:textId="77777777" w:rsidR="00431BAF" w:rsidRPr="00431BAF" w:rsidRDefault="00431BAF" w:rsidP="00431B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31BAF">
        <w:rPr>
          <w:rFonts w:ascii="Wingdings" w:eastAsia="Times New Roman" w:hAnsi="Wingdings" w:cs="Times New Roman"/>
          <w:color w:val="1A171B"/>
          <w:lang w:val="fr-FR" w:eastAsia="fr-FR"/>
        </w:rPr>
        <w:sym w:font="Wingdings" w:char="F0D8"/>
      </w:r>
      <w:r w:rsidRPr="00431BAF">
        <w:rPr>
          <w:rFonts w:ascii="Wingdings" w:eastAsia="Times New Roman" w:hAnsi="Wingdings" w:cs="Times New Roman"/>
          <w:color w:val="1A171B"/>
          <w:lang w:val="fr-FR" w:eastAsia="fr-FR"/>
        </w:rPr>
        <w:t></w:t>
      </w:r>
      <w:r w:rsidRPr="00431BAF">
        <w:rPr>
          <w:rFonts w:ascii="Open Sans" w:eastAsia="Times New Roman" w:hAnsi="Open Sans" w:cs="Open Sans"/>
          <w:color w:val="1A171B"/>
          <w:lang w:val="fr-FR" w:eastAsia="fr-FR"/>
        </w:rPr>
        <w:t xml:space="preserve">Demande (selon le modèle de </w:t>
      </w:r>
      <w:r w:rsidR="008032DA" w:rsidRPr="00431BAF">
        <w:rPr>
          <w:rFonts w:ascii="Open Sans" w:eastAsia="Times New Roman" w:hAnsi="Open Sans" w:cs="Open Sans"/>
          <w:color w:val="1A171B"/>
          <w:lang w:val="fr-FR" w:eastAsia="fr-FR"/>
        </w:rPr>
        <w:t>l’annexe</w:t>
      </w:r>
      <w:r w:rsidRPr="00431BA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 2 </w:t>
      </w:r>
      <w:r w:rsidR="008032DA" w:rsidRPr="00431BA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>A)</w:t>
      </w:r>
      <w:r w:rsidRPr="00431BAF">
        <w:rPr>
          <w:rFonts w:ascii="Open Sans" w:eastAsia="Times New Roman" w:hAnsi="Open Sans" w:cs="Open Sans"/>
          <w:color w:val="1A171B"/>
          <w:lang w:val="fr-FR" w:eastAsia="fr-FR"/>
        </w:rPr>
        <w:t xml:space="preserve"> contenant :</w:t>
      </w:r>
      <w:r w:rsidRPr="00431BAF">
        <w:rPr>
          <w:rFonts w:ascii="Times New Roman" w:eastAsia="Times New Roman" w:hAnsi="Times New Roman" w:cs="Times New Roman"/>
          <w:sz w:val="14"/>
          <w:szCs w:val="14"/>
          <w:lang w:val="fr-FR" w:eastAsia="fr-FR"/>
        </w:rPr>
        <w:t xml:space="preserve">       </w:t>
      </w:r>
    </w:p>
    <w:p w14:paraId="58DB9825" w14:textId="77777777" w:rsidR="00431BAF" w:rsidRPr="00431BAF" w:rsidRDefault="008032DA" w:rsidP="00431BAF">
      <w:pPr>
        <w:numPr>
          <w:ilvl w:val="1"/>
          <w:numId w:val="14"/>
        </w:numPr>
        <w:spacing w:after="0" w:line="240" w:lineRule="auto"/>
        <w:ind w:left="1331" w:firstLine="0"/>
        <w:jc w:val="both"/>
        <w:rPr>
          <w:rFonts w:ascii="Open Sans" w:eastAsia="Times New Roman" w:hAnsi="Open Sans" w:cs="Open Sans"/>
          <w:color w:val="1A171B"/>
          <w:lang w:val="fr-FR" w:eastAsia="fr-FR"/>
        </w:rPr>
      </w:pPr>
      <w:r w:rsidRPr="00431BAF">
        <w:rPr>
          <w:rFonts w:ascii="Open Sans" w:eastAsia="Times New Roman" w:hAnsi="Open Sans" w:cs="Open Sans"/>
          <w:color w:val="1A171B"/>
          <w:lang w:val="fr-FR" w:eastAsia="fr-FR"/>
        </w:rPr>
        <w:t>L</w:t>
      </w:r>
      <w:r w:rsidR="009B1C6C">
        <w:rPr>
          <w:rFonts w:ascii="Open Sans" w:eastAsia="Times New Roman" w:hAnsi="Open Sans" w:cs="Open Sans"/>
          <w:color w:val="1A171B"/>
          <w:lang w:val="fr-FR" w:eastAsia="fr-FR"/>
        </w:rPr>
        <w:t xml:space="preserve">es justificatifs mentionnés au point </w:t>
      </w:r>
      <w:r w:rsidR="009B1C6C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>2</w:t>
      </w:r>
      <w:r w:rsidR="00431BAF" w:rsidRPr="00431BAF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 ;</w:t>
      </w:r>
      <w:r w:rsidR="00431BAF" w:rsidRPr="00431BAF">
        <w:rPr>
          <w:rFonts w:ascii="Open Sans" w:eastAsia="Times New Roman" w:hAnsi="Open Sans" w:cs="Open Sans"/>
          <w:color w:val="1A171B"/>
          <w:lang w:val="fr-FR" w:eastAsia="fr-FR"/>
        </w:rPr>
        <w:t xml:space="preserve"> </w:t>
      </w:r>
    </w:p>
    <w:p w14:paraId="7B689BA1" w14:textId="0BA2E384" w:rsidR="00431BAF" w:rsidRDefault="008032DA" w:rsidP="00431BAF">
      <w:pPr>
        <w:numPr>
          <w:ilvl w:val="1"/>
          <w:numId w:val="14"/>
        </w:numPr>
        <w:spacing w:after="0" w:line="240" w:lineRule="auto"/>
        <w:ind w:left="1342" w:firstLine="0"/>
        <w:jc w:val="both"/>
        <w:rPr>
          <w:rFonts w:ascii="Open Sans" w:eastAsia="Times New Roman" w:hAnsi="Open Sans" w:cs="Open Sans"/>
          <w:color w:val="1A171B"/>
          <w:lang w:val="fr-FR" w:eastAsia="fr-FR"/>
        </w:rPr>
      </w:pPr>
      <w:r w:rsidRPr="00431BAF">
        <w:rPr>
          <w:rFonts w:ascii="Open Sans" w:eastAsia="Times New Roman" w:hAnsi="Open Sans" w:cs="Open Sans"/>
          <w:color w:val="1A171B"/>
          <w:lang w:val="fr-FR" w:eastAsia="fr-FR"/>
        </w:rPr>
        <w:t>Le</w:t>
      </w:r>
      <w:r w:rsidR="009B1C6C">
        <w:rPr>
          <w:rFonts w:ascii="Open Sans" w:eastAsia="Times New Roman" w:hAnsi="Open Sans" w:cs="Open Sans"/>
          <w:color w:val="1A171B"/>
          <w:lang w:val="fr-FR" w:eastAsia="fr-FR"/>
        </w:rPr>
        <w:t>s</w:t>
      </w:r>
      <w:r w:rsidR="00431BAF" w:rsidRPr="00431BAF">
        <w:rPr>
          <w:rFonts w:ascii="Open Sans" w:eastAsia="Times New Roman" w:hAnsi="Open Sans" w:cs="Open Sans"/>
          <w:color w:val="1A171B"/>
          <w:lang w:val="fr-FR" w:eastAsia="fr-FR"/>
        </w:rPr>
        <w:t xml:space="preserve"> </w:t>
      </w:r>
      <w:r w:rsidR="009B1C6C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>justificatifs de co-financement du projet</w:t>
      </w:r>
      <w:r w:rsidR="00431BAF" w:rsidRPr="00431BAF">
        <w:rPr>
          <w:rFonts w:ascii="Open Sans" w:eastAsia="Times New Roman" w:hAnsi="Open Sans" w:cs="Open Sans"/>
          <w:color w:val="1A171B"/>
          <w:lang w:val="fr-FR" w:eastAsia="fr-FR"/>
        </w:rPr>
        <w:t xml:space="preserve"> ; </w:t>
      </w:r>
    </w:p>
    <w:p w14:paraId="02FEF727" w14:textId="0A5C4F7D" w:rsidR="000D3A68" w:rsidRDefault="000D3A68" w:rsidP="000D3A68">
      <w:pPr>
        <w:spacing w:after="0" w:line="240" w:lineRule="auto"/>
        <w:jc w:val="both"/>
        <w:rPr>
          <w:rFonts w:ascii="Open Sans" w:eastAsia="Times New Roman" w:hAnsi="Open Sans" w:cs="Open Sans"/>
          <w:color w:val="1A171B"/>
          <w:lang w:val="fr-FR" w:eastAsia="fr-FR"/>
        </w:rPr>
      </w:pPr>
    </w:p>
    <w:p w14:paraId="12622A5C" w14:textId="5AFFBB84" w:rsidR="000D3A68" w:rsidRDefault="000D3A68" w:rsidP="000D3A68">
      <w:pPr>
        <w:spacing w:after="0" w:line="240" w:lineRule="auto"/>
        <w:jc w:val="both"/>
        <w:rPr>
          <w:rFonts w:ascii="Open Sans" w:eastAsia="Times New Roman" w:hAnsi="Open Sans" w:cs="Open Sans"/>
          <w:color w:val="1A171B"/>
          <w:lang w:val="fr-FR" w:eastAsia="fr-FR"/>
        </w:rPr>
      </w:pPr>
    </w:p>
    <w:p w14:paraId="4F3A5475" w14:textId="4F51DF99" w:rsidR="000D3A68" w:rsidRPr="00C521B2" w:rsidRDefault="000D3A68" w:rsidP="000D3A68">
      <w:pPr>
        <w:pStyle w:val="Paragrafoelenco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Open Sans" w:eastAsia="Times New Roman" w:hAnsi="Open Sans" w:cs="Open Sans"/>
          <w:b/>
          <w:bCs/>
          <w:color w:val="222222"/>
          <w:lang w:val="fr-FR" w:eastAsia="fr-FR"/>
        </w:rPr>
      </w:pPr>
      <w:r w:rsidRPr="000D3A68">
        <w:rPr>
          <w:rFonts w:ascii="Open Sans" w:eastAsia="Times New Roman" w:hAnsi="Open Sans" w:cs="Open Sans"/>
          <w:b/>
          <w:bCs/>
          <w:color w:val="222222"/>
          <w:lang w:val="fr-FR" w:eastAsia="fr-FR"/>
        </w:rPr>
        <w:t xml:space="preserve"> </w:t>
      </w:r>
      <w:r w:rsidRPr="00C521B2">
        <w:rPr>
          <w:rFonts w:ascii="Open Sans" w:eastAsia="Times New Roman" w:hAnsi="Open Sans" w:cs="Open Sans"/>
          <w:b/>
          <w:bCs/>
          <w:color w:val="222222"/>
          <w:lang w:val="fr-FR" w:eastAsia="fr-FR"/>
        </w:rPr>
        <w:t xml:space="preserve">Récompense </w:t>
      </w:r>
      <w:r w:rsidR="00AD1873" w:rsidRPr="00C521B2">
        <w:rPr>
          <w:rFonts w:ascii="Open Sans" w:eastAsia="Times New Roman" w:hAnsi="Open Sans" w:cs="Open Sans"/>
          <w:b/>
          <w:bCs/>
          <w:color w:val="222222"/>
          <w:lang w:val="fr-FR" w:eastAsia="fr-FR"/>
        </w:rPr>
        <w:t>complémentaire</w:t>
      </w:r>
      <w:r w:rsidR="008E593E" w:rsidRPr="00C521B2">
        <w:rPr>
          <w:rFonts w:ascii="Open Sans" w:eastAsia="Times New Roman" w:hAnsi="Open Sans" w:cs="Open Sans"/>
          <w:b/>
          <w:bCs/>
          <w:color w:val="222222"/>
          <w:lang w:val="fr-FR" w:eastAsia="fr-FR"/>
        </w:rPr>
        <w:t xml:space="preserve"> optionnel</w:t>
      </w:r>
      <w:r w:rsidR="00C521B2" w:rsidRPr="00C521B2">
        <w:rPr>
          <w:rFonts w:ascii="Open Sans" w:eastAsia="Times New Roman" w:hAnsi="Open Sans" w:cs="Open Sans"/>
          <w:b/>
          <w:bCs/>
          <w:color w:val="222222"/>
          <w:lang w:val="fr-FR" w:eastAsia="fr-FR"/>
        </w:rPr>
        <w:t>le</w:t>
      </w:r>
    </w:p>
    <w:p w14:paraId="1831EE1C" w14:textId="12FBD7D6" w:rsidR="008E593E" w:rsidRPr="00C521B2" w:rsidRDefault="008E593E" w:rsidP="008E593E">
      <w:pPr>
        <w:spacing w:after="0" w:line="240" w:lineRule="auto"/>
        <w:jc w:val="both"/>
        <w:rPr>
          <w:rFonts w:ascii="Open Sans" w:eastAsia="Times New Roman" w:hAnsi="Open Sans" w:cs="Open Sans"/>
          <w:color w:val="222222"/>
          <w:lang w:val="fr-FR" w:eastAsia="fr-FR"/>
        </w:rPr>
      </w:pPr>
      <w:r w:rsidRPr="00C521B2">
        <w:rPr>
          <w:rFonts w:ascii="Open Sans" w:eastAsia="Times New Roman" w:hAnsi="Open Sans" w:cs="Open Sans"/>
          <w:color w:val="222222"/>
          <w:lang w:val="fr-FR" w:eastAsia="fr-FR"/>
        </w:rPr>
        <w:t xml:space="preserve">Chaque partenaire français, en cas d’économies réalisées dans le cadre de l’attribution des vouchers et des primes, pourra procéder à l’attribution d’une prime complémentaire selon l’ordre du classement, jusqu’à épuisement des ressources disponibles </w:t>
      </w:r>
    </w:p>
    <w:p w14:paraId="4E8867A3" w14:textId="77777777" w:rsidR="008E593E" w:rsidRPr="00C521B2" w:rsidRDefault="008E593E" w:rsidP="008E593E">
      <w:pPr>
        <w:pStyle w:val="Paragrafoelenco"/>
        <w:spacing w:after="0" w:line="240" w:lineRule="auto"/>
        <w:ind w:left="360"/>
        <w:jc w:val="both"/>
        <w:rPr>
          <w:rFonts w:ascii="Open Sans" w:eastAsia="Times New Roman" w:hAnsi="Open Sans" w:cs="Open Sans"/>
          <w:color w:val="1A171B"/>
          <w:lang w:val="fr-FR" w:eastAsia="fr-FR"/>
        </w:rPr>
      </w:pPr>
    </w:p>
    <w:p w14:paraId="1FC99913" w14:textId="32F82B83" w:rsidR="000D3A68" w:rsidRDefault="000D3A68" w:rsidP="000D3A68">
      <w:pPr>
        <w:spacing w:after="0" w:line="240" w:lineRule="auto"/>
        <w:jc w:val="both"/>
        <w:rPr>
          <w:rFonts w:ascii="Open Sans" w:eastAsia="Times New Roman" w:hAnsi="Open Sans" w:cs="Open Sans"/>
          <w:color w:val="222222"/>
          <w:lang w:val="fr-FR" w:eastAsia="fr-FR"/>
        </w:rPr>
      </w:pPr>
      <w:r w:rsidRPr="00C521B2">
        <w:rPr>
          <w:rFonts w:ascii="Open Sans" w:eastAsia="Times New Roman" w:hAnsi="Open Sans" w:cs="Open Sans"/>
          <w:color w:val="222222"/>
          <w:lang w:val="fr-FR" w:eastAsia="fr-FR"/>
        </w:rPr>
        <w:t>Les participants visés au point 2 de la présente annexe p</w:t>
      </w:r>
      <w:r w:rsidR="008E593E" w:rsidRPr="00C521B2">
        <w:rPr>
          <w:rFonts w:ascii="Open Sans" w:eastAsia="Times New Roman" w:hAnsi="Open Sans" w:cs="Open Sans"/>
          <w:color w:val="222222"/>
          <w:lang w:val="fr-FR" w:eastAsia="fr-FR"/>
        </w:rPr>
        <w:t>ourront</w:t>
      </w:r>
      <w:r w:rsidRPr="00C521B2">
        <w:rPr>
          <w:rFonts w:ascii="Open Sans" w:eastAsia="Times New Roman" w:hAnsi="Open Sans" w:cs="Open Sans"/>
          <w:color w:val="222222"/>
          <w:lang w:val="fr-FR" w:eastAsia="fr-FR"/>
        </w:rPr>
        <w:t xml:space="preserve"> également concourir pour une récompense supplémentaire</w:t>
      </w:r>
      <w:r w:rsidR="008E593E" w:rsidRPr="00C521B2">
        <w:rPr>
          <w:rFonts w:ascii="Open Sans" w:eastAsia="Times New Roman" w:hAnsi="Open Sans" w:cs="Open Sans"/>
          <w:color w:val="222222"/>
          <w:lang w:val="fr-FR" w:eastAsia="fr-FR"/>
        </w:rPr>
        <w:t xml:space="preserve">, dans le cas où cette option est proposée par les partenaires. </w:t>
      </w:r>
      <w:r w:rsidRPr="00C521B2">
        <w:rPr>
          <w:rFonts w:ascii="Open Sans" w:eastAsia="Times New Roman" w:hAnsi="Open Sans" w:cs="Open Sans"/>
          <w:color w:val="222222"/>
          <w:lang w:val="fr-FR" w:eastAsia="fr-FR"/>
        </w:rPr>
        <w:t xml:space="preserve">. Le prix, destiné aux projets et aux solutions commerciales garantissant le « business and life </w:t>
      </w:r>
      <w:proofErr w:type="spellStart"/>
      <w:r w:rsidRPr="00C521B2">
        <w:rPr>
          <w:rFonts w:ascii="Open Sans" w:eastAsia="Times New Roman" w:hAnsi="Open Sans" w:cs="Open Sans"/>
          <w:color w:val="222222"/>
          <w:lang w:val="fr-FR" w:eastAsia="fr-FR"/>
        </w:rPr>
        <w:t>continuity</w:t>
      </w:r>
      <w:proofErr w:type="spellEnd"/>
      <w:r w:rsidRPr="00C521B2">
        <w:rPr>
          <w:rFonts w:ascii="Open Sans" w:eastAsia="Times New Roman" w:hAnsi="Open Sans" w:cs="Open Sans"/>
          <w:color w:val="222222"/>
          <w:lang w:val="fr-FR" w:eastAsia="fr-FR"/>
        </w:rPr>
        <w:t> », peut être payé de manière forfaitaire, selon la procédure indiquée à l'art. 5 de l'Avis, jusqu'à un maximum de 2 000,00 € (</w:t>
      </w:r>
      <w:r w:rsidRPr="000D3A68">
        <w:rPr>
          <w:rFonts w:ascii="Open Sans" w:eastAsia="Times New Roman" w:hAnsi="Open Sans" w:cs="Open Sans"/>
          <w:color w:val="222222"/>
          <w:lang w:val="fr-FR" w:eastAsia="fr-FR"/>
        </w:rPr>
        <w:t xml:space="preserve">deux mille </w:t>
      </w:r>
      <w:r>
        <w:rPr>
          <w:rFonts w:ascii="Open Sans" w:eastAsia="Times New Roman" w:hAnsi="Open Sans" w:cs="Open Sans"/>
          <w:color w:val="222222"/>
          <w:lang w:val="fr-FR" w:eastAsia="fr-FR"/>
        </w:rPr>
        <w:t>euros</w:t>
      </w:r>
      <w:r w:rsidRPr="000D3A68">
        <w:rPr>
          <w:rFonts w:ascii="Open Sans" w:eastAsia="Times New Roman" w:hAnsi="Open Sans" w:cs="Open Sans"/>
          <w:color w:val="222222"/>
          <w:lang w:val="fr-FR" w:eastAsia="fr-FR"/>
        </w:rPr>
        <w:t>).</w:t>
      </w:r>
    </w:p>
    <w:p w14:paraId="7F5A2999" w14:textId="77777777" w:rsidR="008E593E" w:rsidRDefault="008E593E" w:rsidP="00431BAF">
      <w:pPr>
        <w:spacing w:after="0" w:line="240" w:lineRule="auto"/>
        <w:rPr>
          <w:rFonts w:ascii="Open Sans" w:eastAsia="Times New Roman" w:hAnsi="Open Sans" w:cs="Open Sans"/>
          <w:color w:val="222222"/>
          <w:lang w:val="fr-FR" w:eastAsia="fr-FR"/>
        </w:rPr>
      </w:pPr>
    </w:p>
    <w:p w14:paraId="3DC118D0" w14:textId="097241FD" w:rsidR="00431BAF" w:rsidRPr="00431BAF" w:rsidRDefault="00431BAF" w:rsidP="0043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31BAF">
        <w:rPr>
          <w:rFonts w:ascii="Montserrat" w:eastAsia="Times New Roman" w:hAnsi="Montserrat" w:cs="Times New Roman"/>
          <w:b/>
          <w:bCs/>
          <w:color w:val="1A171B"/>
          <w:sz w:val="24"/>
          <w:szCs w:val="24"/>
          <w:lang w:val="fr-FR" w:eastAsia="fr-FR"/>
        </w:rPr>
        <w:t> </w:t>
      </w:r>
    </w:p>
    <w:p w14:paraId="33E1A99F" w14:textId="7A5F9602" w:rsidR="00431BAF" w:rsidRPr="000D3A68" w:rsidRDefault="00431BAF" w:rsidP="000D3A68">
      <w:pPr>
        <w:pStyle w:val="Paragrafoelenco"/>
        <w:numPr>
          <w:ilvl w:val="0"/>
          <w:numId w:val="13"/>
        </w:numPr>
        <w:spacing w:after="0" w:line="240" w:lineRule="auto"/>
        <w:rPr>
          <w:rFonts w:ascii="Open Sans" w:eastAsia="Times New Roman" w:hAnsi="Open Sans" w:cs="Open Sans"/>
          <w:b/>
          <w:bCs/>
          <w:color w:val="1A171B"/>
          <w:sz w:val="24"/>
          <w:szCs w:val="24"/>
          <w:lang w:val="fr-FR" w:eastAsia="fr-FR"/>
        </w:rPr>
      </w:pPr>
      <w:r w:rsidRPr="000D3A68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Régime </w:t>
      </w:r>
      <w:r w:rsidR="008032DA" w:rsidRPr="000D3A68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>d’attribution</w:t>
      </w:r>
      <w:r w:rsidRPr="000D3A68">
        <w:rPr>
          <w:rFonts w:ascii="Open Sans" w:eastAsia="Times New Roman" w:hAnsi="Open Sans" w:cs="Open Sans"/>
          <w:b/>
          <w:bCs/>
          <w:color w:val="1A171B"/>
          <w:lang w:val="fr-FR" w:eastAsia="fr-FR"/>
        </w:rPr>
        <w:t xml:space="preserve"> (législation européenne de référence)</w:t>
      </w:r>
    </w:p>
    <w:p w14:paraId="73350C3B" w14:textId="77777777" w:rsidR="00431BAF" w:rsidRPr="00431BAF" w:rsidRDefault="00431BAF" w:rsidP="0043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31BAF">
        <w:rPr>
          <w:rFonts w:ascii="Open Sans" w:eastAsia="Times New Roman" w:hAnsi="Open Sans" w:cs="Open Sans"/>
          <w:color w:val="1A171B"/>
          <w:lang w:val="fr-FR" w:eastAsia="fr-FR"/>
        </w:rPr>
        <w:t>Les aides mentionnées dans le présent appel sont accordées, dans le cadre du régime de minimis, conformément au règlement no. 1407/2013 ou n. 1408/2013 du 18.12.2013 (JOUE L 352 du 24.12.2013) - tel que modifié par le règlement no. 2019/316 du 21.2.2019 (GUUE L 51I du 22.2.2019) - ou du règlement no. 717/2014 du 27 juin 2014 (JOUE L 190 du 28.6.2014).</w:t>
      </w:r>
    </w:p>
    <w:p w14:paraId="55231A9C" w14:textId="77777777" w:rsidR="00431BAF" w:rsidRPr="00431BAF" w:rsidRDefault="00431BAF" w:rsidP="0043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31BAF">
        <w:rPr>
          <w:rFonts w:ascii="Open Sans" w:eastAsia="Times New Roman" w:hAnsi="Open Sans" w:cs="Open Sans"/>
          <w:color w:val="1A171B"/>
          <w:lang w:val="fr-FR" w:eastAsia="fr-FR"/>
        </w:rPr>
        <w:t>Selon ce règlement, le montant total des aides de minimis accordées à une entreprise "unique"</w:t>
      </w:r>
      <w:bookmarkStart w:id="1" w:name="_ftnref2"/>
      <w:bookmarkEnd w:id="1"/>
      <w:r w:rsidRPr="00431BA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fldChar w:fldCharType="begin"/>
      </w:r>
      <w:r w:rsidRPr="00431BA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instrText xml:space="preserve"> HYPERLINK "https://translate.googleusercontent.com/translate_f" \l "_ftn2" </w:instrText>
      </w:r>
      <w:r w:rsidRPr="00431BA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fldChar w:fldCharType="separate"/>
      </w:r>
      <w:r w:rsidRPr="00431B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fr-FR"/>
        </w:rPr>
        <w:t>[</w:t>
      </w:r>
      <w:r w:rsidR="00EE36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fr-FR"/>
        </w:rPr>
        <w:t>3</w:t>
      </w:r>
      <w:r w:rsidRPr="00431B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fr-FR"/>
        </w:rPr>
        <w:t xml:space="preserve">] </w:t>
      </w:r>
      <w:r w:rsidRPr="00431BA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fldChar w:fldCharType="end"/>
      </w:r>
      <w:r w:rsidRPr="00431BAF">
        <w:rPr>
          <w:rFonts w:ascii="Open Sans" w:eastAsia="Times New Roman" w:hAnsi="Open Sans" w:cs="Open Sans"/>
          <w:color w:val="1A171B"/>
          <w:lang w:val="fr-FR" w:eastAsia="fr-FR"/>
        </w:rPr>
        <w:t xml:space="preserve">ne peut dépasser les plafonds applicables sur trois exercices. Au moment de la soumission de la demande, le représentant légal de chaque entreprise émettra une déclaration appropriée à cet égard (formulaire D). </w:t>
      </w:r>
    </w:p>
    <w:p w14:paraId="3EC0B128" w14:textId="77777777" w:rsidR="00431BAF" w:rsidRPr="00431BAF" w:rsidRDefault="00431BAF" w:rsidP="00431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31BAF">
        <w:rPr>
          <w:rFonts w:ascii="Calibri" w:eastAsia="Times New Roman" w:hAnsi="Calibri" w:cs="Calibri"/>
          <w:lang w:val="fr-FR" w:eastAsia="fr-FR"/>
        </w:rPr>
        <w:t> </w:t>
      </w:r>
      <w:r w:rsidRPr="00431BA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64B96BF0" wp14:editId="386EB845">
                <wp:extent cx="6124575" cy="876300"/>
                <wp:effectExtent l="0" t="0" r="0" b="0"/>
                <wp:docPr id="4" name="AutoShape 7" descr="https://translate.googleusercontent.com/image_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45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w15="http://schemas.microsoft.com/office/word/2012/wordml" xmlns:cx="http://schemas.microsoft.com/office/drawing/2014/chartex">
            <w:pict>
              <v:rect w14:anchorId="26AAE0EE" id="AutoShape 7" o:spid="_x0000_s1026" alt="https://translate.googleusercontent.com/image_3.jpeg" style="width:482.2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b12wIAAPUFAAAOAAAAZHJzL2Uyb0RvYy54bWysVF1v0zAUfUfiP1h+T/Ox9CPR0mk0DUIa&#10;MGnwjNzESQyOHWy36UD8d66dtmu3FwTkIfLnveece3yvb/YdRzuqNJMiw+EkwIiKUlZMNBn+/Knw&#10;FhhpQ0RFuBQ0w49U45vl61fXQ5/SSLaSV1QhCCJ0OvQZbo3pU9/XZUs7oieypwI2a6k6YmCqGr9S&#10;ZIDoHfejIJj5g1RVr2RJtYbVfNzESxe/rmlpPta1pgbxDAM24/7K/Tf27y+vSdoo0resPMAgf4Gi&#10;I0xA0lOonBiCtoq9CNWxUkktazMpZefLumYldRyATRg8Y/PQkp46LiCO7k8y6f8Xtvywu1eIVRmO&#10;MRKkgxLdbo10mdEco4rqEuSyZdFQF6OI0JwYOmmkbDjdaqpKKQwVIyHWkYZ+uZp87WljtR3gFqR4&#10;6O+VVUf3d7L8ppGQq5aIht7qHioEvoHcxyWl5NBSUgHJ0IbwL2LYiYZoaDO8lxWgJYDWKb+vVWdz&#10;gKZo7wr8eCow3RtUwuIsjOLpfIpRCXuL+ewqcA7wSXq83Stt3lLZITvIsAJ4LjrZ3Wlj0ZD0eMQm&#10;E7JgnDsTcXGxAAfHFcgNV+2eReE88TMJkvVivYi9OJqtvTjIc++2WMXerAjn0/wqX63y8JfNG8Zp&#10;y6qKCpvm6M8w/rP6H17K6KyTQ7XkrLLhLCStms2KK7Qj8D4K9znNYefpmH8Jw4kAXJ5RAmmDN1Hi&#10;FbPF3IuLeOol82DhBWHyJpkFcRLnxSWlOybov1NCQ4aTaTR1VToD/Yxb4L6X3EjaMQMdiLMOHHE6&#10;RFJrwbWoXGkNYXwcn0lh4T9JAeU+FtoZ1np0tP9GVo/gVyXBTtCBoFfCoJXqB0YD9J0M6+9boihG&#10;/J0AzydhHNtG5SZg1ggm6nxnc75DRAmhMmwwGocrMza3ba9Y00Km0AkjpH3VNXMWtm9oRHV4XdBb&#10;HJNDH7TN63zuTj116+VvAAAA//8DAFBLAwQUAAYACAAAACEAH4YhH94AAAAFAQAADwAAAGRycy9k&#10;b3ducmV2LnhtbEyPT2vCQBDF7wW/wzJCL0U39o/YNBspQqkUQRqt5zU7TYLZ2Zhdk/Tbd9pLe3kw&#10;vMd7v0mWg61Fh62vHCmYTSMQSLkzFRUK9ruXyQKED5qMrh2hgi/0sExHV4mOjevpHbssFIJLyMda&#10;QRlCE0vp8xKt9lPXILH36VqrA59tIU2rey63tbyNorm0uiJeKHWDqxLzU3axCvp82x12m1e5vTms&#10;HZ3X51X28abU9Xh4fgIRcAh/YfjBZ3RImenoLmS8qBXwI+FX2Xuc3z+AOHLobhGBTBP5nz79BgAA&#10;//8DAFBLAQItABQABgAIAAAAIQC2gziS/gAAAOEBAAATAAAAAAAAAAAAAAAAAAAAAABbQ29udGVu&#10;dF9UeXBlc10ueG1sUEsBAi0AFAAGAAgAAAAhADj9If/WAAAAlAEAAAsAAAAAAAAAAAAAAAAALwEA&#10;AF9yZWxzLy5yZWxzUEsBAi0AFAAGAAgAAAAhABqGNvXbAgAA9QUAAA4AAAAAAAAAAAAAAAAALgIA&#10;AGRycy9lMm9Eb2MueG1sUEsBAi0AFAAGAAgAAAAhAB+GIR/eAAAABQEAAA8AAAAAAAAAAAAAAAAA&#10;N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14:paraId="0159273F" w14:textId="77777777" w:rsidR="00431BAF" w:rsidRPr="00431BAF" w:rsidRDefault="00431BAF" w:rsidP="0043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31BAF">
        <w:rPr>
          <w:rFonts w:ascii="Calibri" w:eastAsia="Times New Roman" w:hAnsi="Calibri" w:cs="Calibri"/>
          <w:lang w:val="fr-FR" w:eastAsia="fr-FR"/>
        </w:rPr>
        <w:t> </w:t>
      </w:r>
    </w:p>
    <w:p w14:paraId="54435BF3" w14:textId="77777777" w:rsidR="00431BAF" w:rsidRPr="00431BAF" w:rsidRDefault="00272AC4" w:rsidP="0043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pict w14:anchorId="0A9FFFFE">
          <v:rect id="_x0000_i1025" style="width:159.05pt;height:.75pt" o:hrpct="330" o:hrstd="t" o:hr="t" fillcolor="#a0a0a0" stroked="f"/>
        </w:pict>
      </w:r>
    </w:p>
    <w:p w14:paraId="372B5EBB" w14:textId="77777777" w:rsidR="0021597A" w:rsidRDefault="0021597A" w:rsidP="0043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bookmarkStart w:id="2" w:name="_ftn1"/>
      <w:bookmarkEnd w:id="2"/>
    </w:p>
    <w:p w14:paraId="15DE0EFE" w14:textId="77777777" w:rsidR="0021597A" w:rsidRPr="00431BAF" w:rsidRDefault="00272AC4" w:rsidP="0021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hyperlink r:id="rId9" w:anchor="_ftnref1" w:history="1">
        <w:r w:rsidR="0021597A" w:rsidRPr="00431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FR"/>
          </w:rPr>
          <w:t>[</w:t>
        </w:r>
        <w:r w:rsidR="00215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FR"/>
          </w:rPr>
          <w:t>1</w:t>
        </w:r>
        <w:r w:rsidR="0021597A" w:rsidRPr="00431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FR"/>
          </w:rPr>
          <w:t xml:space="preserve">] </w:t>
        </w:r>
      </w:hyperlink>
      <w:r w:rsidR="0021597A" w:rsidRPr="0021597A">
        <w:rPr>
          <w:rFonts w:ascii="Open Sans" w:eastAsia="Times New Roman" w:hAnsi="Open Sans" w:cs="Open Sans"/>
          <w:sz w:val="16"/>
          <w:szCs w:val="16"/>
          <w:lang w:val="fr-FR" w:eastAsia="fr-FR"/>
        </w:rPr>
        <w:t xml:space="preserve"> </w:t>
      </w:r>
      <w:r w:rsidR="0021597A">
        <w:rPr>
          <w:rFonts w:ascii="Open Sans" w:eastAsia="Times New Roman" w:hAnsi="Open Sans" w:cs="Open Sans"/>
          <w:sz w:val="16"/>
          <w:szCs w:val="16"/>
          <w:lang w:val="fr-FR" w:eastAsia="fr-FR"/>
        </w:rPr>
        <w:t xml:space="preserve"> Apport en fonds propres du dirigeant, Financement bancaire, prêt d’honneur, subventions et primes</w:t>
      </w:r>
    </w:p>
    <w:p w14:paraId="02F1DEB3" w14:textId="77777777" w:rsidR="0021597A" w:rsidRDefault="0021597A" w:rsidP="0043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bookmarkStart w:id="3" w:name="_Hlk42504972"/>
    <w:p w14:paraId="13F923E4" w14:textId="77777777" w:rsidR="00431BAF" w:rsidRPr="00431BAF" w:rsidRDefault="00431BAF" w:rsidP="0043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31BA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lastRenderedPageBreak/>
        <w:fldChar w:fldCharType="begin"/>
      </w:r>
      <w:r w:rsidRPr="00431BA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instrText xml:space="preserve"> HYPERLINK "https://translate.googleusercontent.com/translate_f" \l "_ftnref1" </w:instrText>
      </w:r>
      <w:r w:rsidRPr="00431BA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fldChar w:fldCharType="separate"/>
      </w:r>
      <w:r w:rsidRPr="00431B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fr-FR"/>
        </w:rPr>
        <w:t>[</w:t>
      </w:r>
      <w:r w:rsidR="002159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fr-FR"/>
        </w:rPr>
        <w:t>2</w:t>
      </w:r>
      <w:r w:rsidRPr="00431B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fr-FR"/>
        </w:rPr>
        <w:t xml:space="preserve">] </w:t>
      </w:r>
      <w:r w:rsidRPr="00431BA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fldChar w:fldCharType="end"/>
      </w:r>
      <w:r w:rsidRPr="00431BAF">
        <w:rPr>
          <w:rFonts w:ascii="Open Sans" w:eastAsia="Times New Roman" w:hAnsi="Open Sans" w:cs="Open Sans"/>
          <w:sz w:val="16"/>
          <w:szCs w:val="16"/>
          <w:lang w:val="fr-FR" w:eastAsia="fr-FR"/>
        </w:rPr>
        <w:t xml:space="preserve">La catégorie </w:t>
      </w:r>
      <w:r w:rsidR="00EE366F" w:rsidRPr="00431BAF">
        <w:rPr>
          <w:rFonts w:ascii="Open Sans" w:eastAsia="Times New Roman" w:hAnsi="Open Sans" w:cs="Open Sans"/>
          <w:sz w:val="16"/>
          <w:szCs w:val="16"/>
          <w:lang w:val="fr-FR" w:eastAsia="fr-FR"/>
        </w:rPr>
        <w:t>des micros</w:t>
      </w:r>
      <w:r w:rsidRPr="00431BAF">
        <w:rPr>
          <w:rFonts w:ascii="Open Sans" w:eastAsia="Times New Roman" w:hAnsi="Open Sans" w:cs="Open Sans"/>
          <w:sz w:val="16"/>
          <w:szCs w:val="16"/>
          <w:lang w:val="fr-FR" w:eastAsia="fr-FR"/>
        </w:rPr>
        <w:t>, petit</w:t>
      </w:r>
      <w:r w:rsidR="008032DA">
        <w:rPr>
          <w:rFonts w:ascii="Open Sans" w:eastAsia="Times New Roman" w:hAnsi="Open Sans" w:cs="Open Sans"/>
          <w:sz w:val="16"/>
          <w:szCs w:val="16"/>
          <w:lang w:val="fr-FR" w:eastAsia="fr-FR"/>
        </w:rPr>
        <w:t>es et moyennes entreprises (MPME</w:t>
      </w:r>
      <w:r w:rsidRPr="00431BAF">
        <w:rPr>
          <w:rFonts w:ascii="Open Sans" w:eastAsia="Times New Roman" w:hAnsi="Open Sans" w:cs="Open Sans"/>
          <w:sz w:val="16"/>
          <w:szCs w:val="16"/>
          <w:lang w:val="fr-FR" w:eastAsia="fr-FR"/>
        </w:rPr>
        <w:t>) est constituée des entreprises employant moins de 250 personnes (calculées</w:t>
      </w:r>
      <w:r w:rsidR="008032DA">
        <w:rPr>
          <w:rFonts w:ascii="Open Sans" w:eastAsia="Times New Roman" w:hAnsi="Open Sans" w:cs="Open Sans"/>
          <w:sz w:val="16"/>
          <w:szCs w:val="16"/>
          <w:lang w:val="fr-FR" w:eastAsia="fr-FR"/>
        </w:rPr>
        <w:t xml:space="preserve"> en unités de travail / an - ETP</w:t>
      </w:r>
      <w:r w:rsidRPr="00431BAF">
        <w:rPr>
          <w:rFonts w:ascii="Open Sans" w:eastAsia="Times New Roman" w:hAnsi="Open Sans" w:cs="Open Sans"/>
          <w:sz w:val="16"/>
          <w:szCs w:val="16"/>
          <w:lang w:val="fr-FR" w:eastAsia="fr-FR"/>
        </w:rPr>
        <w:t>), dont le chiffre d'affaires annuel (poste A1 du compte de résultat) ne dépasse pas 50 millions d'euros et / ou dont le total du bilan annuel n'excède pas 43 millions d'euros. Au sein de la catégorie PME, il définit</w:t>
      </w:r>
      <w:r w:rsidR="008032DA">
        <w:rPr>
          <w:rFonts w:ascii="Open Sans" w:eastAsia="Times New Roman" w:hAnsi="Open Sans" w:cs="Open Sans"/>
          <w:sz w:val="16"/>
          <w:szCs w:val="16"/>
          <w:lang w:val="fr-FR" w:eastAsia="fr-FR"/>
        </w:rPr>
        <w:t xml:space="preserve"> comme </w:t>
      </w:r>
      <w:r w:rsidRPr="00431BAF">
        <w:rPr>
          <w:rFonts w:ascii="Open Sans" w:eastAsia="Times New Roman" w:hAnsi="Open Sans" w:cs="Open Sans"/>
          <w:sz w:val="16"/>
          <w:szCs w:val="16"/>
          <w:lang w:val="fr-FR" w:eastAsia="fr-FR"/>
        </w:rPr>
        <w:t>:</w:t>
      </w:r>
    </w:p>
    <w:p w14:paraId="57E29169" w14:textId="77777777" w:rsidR="00431BAF" w:rsidRPr="00431BAF" w:rsidRDefault="00431BAF" w:rsidP="0043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31BAF">
        <w:rPr>
          <w:rFonts w:ascii="Open Sans" w:eastAsia="Times New Roman" w:hAnsi="Open Sans" w:cs="Open Sans"/>
          <w:sz w:val="16"/>
          <w:szCs w:val="16"/>
          <w:lang w:val="fr-FR" w:eastAsia="fr-FR"/>
        </w:rPr>
        <w:t>- "petite entreprise" une entreprise qui emploie moins de 50 personnes et dont le chiffre d'affaires annuel et / ou le total du bilan annuel n'excède pas 10 millions d'euros</w:t>
      </w:r>
    </w:p>
    <w:p w14:paraId="29F140BD" w14:textId="77777777" w:rsidR="00431BAF" w:rsidRPr="00431BAF" w:rsidRDefault="008032DA" w:rsidP="0043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Open Sans" w:eastAsia="Times New Roman" w:hAnsi="Open Sans" w:cs="Open Sans"/>
          <w:sz w:val="16"/>
          <w:szCs w:val="16"/>
          <w:lang w:val="fr-FR" w:eastAsia="fr-FR"/>
        </w:rPr>
        <w:t>- "micro-entreprise"</w:t>
      </w:r>
      <w:r w:rsidR="00431BAF" w:rsidRPr="00431BAF">
        <w:rPr>
          <w:rFonts w:ascii="Open Sans" w:eastAsia="Times New Roman" w:hAnsi="Open Sans" w:cs="Open Sans"/>
          <w:sz w:val="16"/>
          <w:szCs w:val="16"/>
          <w:lang w:val="fr-FR" w:eastAsia="fr-FR"/>
        </w:rPr>
        <w:t xml:space="preserve"> une entreprise qui emploie moins de 10 personnes et dont le chiffre d'affaires annuel et / ou le total du bilan annuel n'excède pas 2 millions d'euros.</w:t>
      </w:r>
    </w:p>
    <w:bookmarkStart w:id="4" w:name="_ftn2"/>
    <w:bookmarkEnd w:id="3"/>
    <w:bookmarkEnd w:id="4"/>
    <w:p w14:paraId="274D531A" w14:textId="77777777" w:rsidR="00431BAF" w:rsidRPr="00431BAF" w:rsidRDefault="00431BAF" w:rsidP="0043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31BA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fldChar w:fldCharType="begin"/>
      </w:r>
      <w:r w:rsidRPr="00431BA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instrText xml:space="preserve"> HYPERLINK "https://translate.googleusercontent.com/translate_f" \l "_ftnref2" </w:instrText>
      </w:r>
      <w:r w:rsidRPr="00431BA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fldChar w:fldCharType="separate"/>
      </w:r>
      <w:r w:rsidRPr="00431B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fr-FR"/>
        </w:rPr>
        <w:t>[</w:t>
      </w:r>
      <w:r w:rsidR="002159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fr-FR"/>
        </w:rPr>
        <w:t>3</w:t>
      </w:r>
      <w:r w:rsidRPr="00431B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fr-FR"/>
        </w:rPr>
        <w:t>]</w:t>
      </w:r>
      <w:r w:rsidRPr="00431BA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fldChar w:fldCharType="end"/>
      </w:r>
      <w:r w:rsidRPr="00431BAF">
        <w:rPr>
          <w:rFonts w:ascii="Open Sans" w:eastAsia="Times New Roman" w:hAnsi="Open Sans" w:cs="Open Sans"/>
          <w:sz w:val="16"/>
          <w:szCs w:val="16"/>
          <w:lang w:val="fr-FR" w:eastAsia="fr-FR"/>
        </w:rPr>
        <w:t xml:space="preserve"> </w:t>
      </w:r>
    </w:p>
    <w:p w14:paraId="5C79C803" w14:textId="77777777" w:rsidR="00431BAF" w:rsidRPr="00431BAF" w:rsidRDefault="00431BAF" w:rsidP="0043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31BAF">
        <w:rPr>
          <w:rFonts w:ascii="Open Sans" w:eastAsia="Times New Roman" w:hAnsi="Open Sans" w:cs="Open Sans"/>
          <w:sz w:val="16"/>
          <w:szCs w:val="16"/>
          <w:lang w:val="fr-FR" w:eastAsia="fr-FR"/>
        </w:rPr>
        <w:t xml:space="preserve">Conformément au règlement UE no. 1407/2013 du 18 décembre 2013, le terme "société unique" désigne toutes les sociétés d'un même État, parmi lesquelles il existe au moins l'une des relations </w:t>
      </w:r>
      <w:r w:rsidR="003C6FCC" w:rsidRPr="00431BAF">
        <w:rPr>
          <w:rFonts w:ascii="Open Sans" w:eastAsia="Times New Roman" w:hAnsi="Open Sans" w:cs="Open Sans"/>
          <w:sz w:val="16"/>
          <w:szCs w:val="16"/>
          <w:lang w:val="fr-FR" w:eastAsia="fr-FR"/>
        </w:rPr>
        <w:t>suivantes :</w:t>
      </w:r>
    </w:p>
    <w:p w14:paraId="46FB0470" w14:textId="77777777" w:rsidR="00431BAF" w:rsidRPr="00431BAF" w:rsidRDefault="00431BAF" w:rsidP="0043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31BAF">
        <w:rPr>
          <w:rFonts w:ascii="Open Sans" w:eastAsia="Times New Roman" w:hAnsi="Open Sans" w:cs="Open Sans"/>
          <w:sz w:val="16"/>
          <w:szCs w:val="16"/>
          <w:lang w:val="fr-FR" w:eastAsia="fr-FR"/>
        </w:rPr>
        <w:t xml:space="preserve">a) une entreprise détient la majorité des droits de vote des actionnaires ou associés d'une autre </w:t>
      </w:r>
      <w:r w:rsidR="003C6FCC" w:rsidRPr="00431BAF">
        <w:rPr>
          <w:rFonts w:ascii="Open Sans" w:eastAsia="Times New Roman" w:hAnsi="Open Sans" w:cs="Open Sans"/>
          <w:sz w:val="16"/>
          <w:szCs w:val="16"/>
          <w:lang w:val="fr-FR" w:eastAsia="fr-FR"/>
        </w:rPr>
        <w:t>entreprise ;</w:t>
      </w:r>
    </w:p>
    <w:p w14:paraId="26E6255D" w14:textId="77777777" w:rsidR="00431BAF" w:rsidRPr="00431BAF" w:rsidRDefault="00431BAF" w:rsidP="0043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31BAF">
        <w:rPr>
          <w:rFonts w:ascii="Open Sans" w:eastAsia="Times New Roman" w:hAnsi="Open Sans" w:cs="Open Sans"/>
          <w:sz w:val="16"/>
          <w:szCs w:val="16"/>
          <w:lang w:val="fr-FR" w:eastAsia="fr-FR"/>
        </w:rPr>
        <w:t xml:space="preserve">b) une entreprise a le droit de nommer ou de révoquer la majorité des membres du conseil d'administration, de la direction ou du contrôle d'une autre </w:t>
      </w:r>
      <w:r w:rsidR="003C6FCC" w:rsidRPr="00431BAF">
        <w:rPr>
          <w:rFonts w:ascii="Open Sans" w:eastAsia="Times New Roman" w:hAnsi="Open Sans" w:cs="Open Sans"/>
          <w:sz w:val="16"/>
          <w:szCs w:val="16"/>
          <w:lang w:val="fr-FR" w:eastAsia="fr-FR"/>
        </w:rPr>
        <w:t>entreprise ;</w:t>
      </w:r>
    </w:p>
    <w:p w14:paraId="6634311B" w14:textId="77777777" w:rsidR="00431BAF" w:rsidRPr="00431BAF" w:rsidRDefault="00431BAF" w:rsidP="0043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31BAF">
        <w:rPr>
          <w:rFonts w:ascii="Open Sans" w:eastAsia="Times New Roman" w:hAnsi="Open Sans" w:cs="Open Sans"/>
          <w:sz w:val="16"/>
          <w:szCs w:val="16"/>
          <w:lang w:val="fr-FR" w:eastAsia="fr-FR"/>
        </w:rPr>
        <w:t xml:space="preserve">c) une entreprise a le droit d'exercer une influence dominante sur une autre entreprise en vertu d'un contrat conclu avec cette dernière ou en vertu d'une clause des statuts de cette </w:t>
      </w:r>
      <w:r w:rsidR="003C6FCC" w:rsidRPr="00431BAF">
        <w:rPr>
          <w:rFonts w:ascii="Open Sans" w:eastAsia="Times New Roman" w:hAnsi="Open Sans" w:cs="Open Sans"/>
          <w:sz w:val="16"/>
          <w:szCs w:val="16"/>
          <w:lang w:val="fr-FR" w:eastAsia="fr-FR"/>
        </w:rPr>
        <w:t>dernière ;</w:t>
      </w:r>
    </w:p>
    <w:p w14:paraId="7B4CCE38" w14:textId="77777777" w:rsidR="00431BAF" w:rsidRPr="00431BAF" w:rsidRDefault="00431BAF" w:rsidP="0043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31BAF">
        <w:rPr>
          <w:rFonts w:ascii="Open Sans" w:eastAsia="Times New Roman" w:hAnsi="Open Sans" w:cs="Open Sans"/>
          <w:sz w:val="16"/>
          <w:szCs w:val="16"/>
          <w:lang w:val="fr-FR" w:eastAsia="fr-FR"/>
        </w:rPr>
        <w:t>d) une société qui est actionnaire ou partenaire d'une autre société contrôle par elle-même, en vertu d'un accord conclu avec d'autres actionnaires ou membres de l'autre société, la majorité des droits de vote des actionnaires ou membres de cette dernière.</w:t>
      </w:r>
    </w:p>
    <w:p w14:paraId="4C902C62" w14:textId="77777777" w:rsidR="00431BAF" w:rsidRPr="00431BAF" w:rsidRDefault="00431BAF" w:rsidP="0043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31BAF">
        <w:rPr>
          <w:rFonts w:ascii="Open Sans" w:eastAsia="Times New Roman" w:hAnsi="Open Sans" w:cs="Open Sans"/>
          <w:sz w:val="16"/>
          <w:szCs w:val="16"/>
          <w:lang w:val="fr-FR" w:eastAsia="fr-FR"/>
        </w:rPr>
        <w:t>Les sociétés dont l'une des relations visées à la période précédente, lettres a) à d), par le biais d'une ou plusieurs autres sociétés sont également considérées comme une seule société.</w:t>
      </w:r>
    </w:p>
    <w:p w14:paraId="5203971F" w14:textId="77777777" w:rsidR="00431BAF" w:rsidRPr="00431BAF" w:rsidRDefault="00431BAF" w:rsidP="0043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31BAF">
        <w:rPr>
          <w:rFonts w:ascii="Open Sans" w:eastAsia="Times New Roman" w:hAnsi="Open Sans" w:cs="Open Sans"/>
          <w:sz w:val="16"/>
          <w:szCs w:val="16"/>
          <w:lang w:val="fr-FR" w:eastAsia="fr-FR"/>
        </w:rPr>
        <w:t>Les sociétés liées entre elles par un organisme public ou des personnes physiques sont exclues du champ d'application de la société unique.</w:t>
      </w:r>
    </w:p>
    <w:p w14:paraId="6EC97333" w14:textId="77777777" w:rsidR="00431BAF" w:rsidRPr="006B36D4" w:rsidRDefault="00431BAF" w:rsidP="00787B2B">
      <w:pPr>
        <w:spacing w:after="0" w:line="240" w:lineRule="auto"/>
        <w:jc w:val="both"/>
        <w:rPr>
          <w:rFonts w:ascii="Open Sans" w:hAnsi="Open Sans" w:cs="Open Sans"/>
          <w:color w:val="1A171B"/>
          <w:lang w:val="fr-FR"/>
        </w:rPr>
      </w:pPr>
    </w:p>
    <w:sectPr w:rsidR="00431BAF" w:rsidRPr="006B36D4" w:rsidSect="00787B2B">
      <w:headerReference w:type="default" r:id="rId10"/>
      <w:footerReference w:type="default" r:id="rId11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46CB7" w14:textId="77777777" w:rsidR="00441A10" w:rsidRDefault="00441A10" w:rsidP="005639CD">
      <w:pPr>
        <w:spacing w:after="0" w:line="240" w:lineRule="auto"/>
      </w:pPr>
      <w:r>
        <w:separator/>
      </w:r>
    </w:p>
  </w:endnote>
  <w:endnote w:type="continuationSeparator" w:id="0">
    <w:p w14:paraId="1A12D916" w14:textId="77777777" w:rsidR="00441A10" w:rsidRDefault="00441A10" w:rsidP="0056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E8B1C" w14:textId="77777777" w:rsidR="00F07995" w:rsidRDefault="00CC5D69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29B183A" wp14:editId="32FD36FF">
          <wp:simplePos x="0" y="0"/>
          <wp:positionH relativeFrom="column">
            <wp:posOffset>7641</wp:posOffset>
          </wp:positionH>
          <wp:positionV relativeFrom="paragraph">
            <wp:posOffset>-153670</wp:posOffset>
          </wp:positionV>
          <wp:extent cx="6120000" cy="871200"/>
          <wp:effectExtent l="0" t="0" r="0" b="571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partner+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DB810B" w14:textId="77777777" w:rsidR="00F07995" w:rsidRDefault="00F079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64536" w14:textId="77777777" w:rsidR="00441A10" w:rsidRDefault="00441A10" w:rsidP="005639CD">
      <w:pPr>
        <w:spacing w:after="0" w:line="240" w:lineRule="auto"/>
      </w:pPr>
      <w:r>
        <w:separator/>
      </w:r>
    </w:p>
  </w:footnote>
  <w:footnote w:type="continuationSeparator" w:id="0">
    <w:p w14:paraId="39D926BE" w14:textId="77777777" w:rsidR="00441A10" w:rsidRDefault="00441A10" w:rsidP="0056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4B195" w14:textId="77777777" w:rsidR="00CC5D69" w:rsidRPr="00CC5D69" w:rsidRDefault="00CC5D69" w:rsidP="00CC5D6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DE49FB2" wp14:editId="16CF1D13">
          <wp:simplePos x="0" y="0"/>
          <wp:positionH relativeFrom="column">
            <wp:posOffset>10160</wp:posOffset>
          </wp:positionH>
          <wp:positionV relativeFrom="paragraph">
            <wp:posOffset>-304165</wp:posOffset>
          </wp:positionV>
          <wp:extent cx="4986000" cy="1022400"/>
          <wp:effectExtent l="0" t="0" r="5715" b="635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estata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0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119"/>
    <w:multiLevelType w:val="multilevel"/>
    <w:tmpl w:val="B526E6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41F25"/>
    <w:multiLevelType w:val="hybridMultilevel"/>
    <w:tmpl w:val="F566F4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EE07B1"/>
    <w:multiLevelType w:val="hybridMultilevel"/>
    <w:tmpl w:val="3CD416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135A2"/>
    <w:multiLevelType w:val="hybridMultilevel"/>
    <w:tmpl w:val="6B24A1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D1708"/>
    <w:multiLevelType w:val="hybridMultilevel"/>
    <w:tmpl w:val="56707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E6723"/>
    <w:multiLevelType w:val="hybridMultilevel"/>
    <w:tmpl w:val="6C045D78"/>
    <w:lvl w:ilvl="0" w:tplc="4A181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DE06F4"/>
    <w:multiLevelType w:val="hybridMultilevel"/>
    <w:tmpl w:val="E32CCBBE"/>
    <w:lvl w:ilvl="0" w:tplc="AE243DF2">
      <w:start w:val="1"/>
      <w:numFmt w:val="lowerLetter"/>
      <w:lvlText w:val="%1)"/>
      <w:lvlJc w:val="left"/>
      <w:pPr>
        <w:ind w:left="360" w:hanging="360"/>
      </w:pPr>
      <w:rPr>
        <w:rFonts w:ascii="Open Sans" w:hAnsi="Open Sans" w:cs="Open Sans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283341"/>
    <w:multiLevelType w:val="multilevel"/>
    <w:tmpl w:val="003A3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D455D"/>
    <w:multiLevelType w:val="hybridMultilevel"/>
    <w:tmpl w:val="EDD2333A"/>
    <w:lvl w:ilvl="0" w:tplc="AC140C0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EB76D4"/>
    <w:multiLevelType w:val="multilevel"/>
    <w:tmpl w:val="08784E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619DC"/>
    <w:multiLevelType w:val="multilevel"/>
    <w:tmpl w:val="96BA0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D6C02"/>
    <w:multiLevelType w:val="hybridMultilevel"/>
    <w:tmpl w:val="AB4AE6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549CA"/>
    <w:multiLevelType w:val="hybridMultilevel"/>
    <w:tmpl w:val="A31627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05881"/>
    <w:multiLevelType w:val="hybridMultilevel"/>
    <w:tmpl w:val="305208B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0C636E"/>
    <w:multiLevelType w:val="hybridMultilevel"/>
    <w:tmpl w:val="8C843E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D0E50"/>
    <w:multiLevelType w:val="hybridMultilevel"/>
    <w:tmpl w:val="1E88C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A66FC"/>
    <w:multiLevelType w:val="multilevel"/>
    <w:tmpl w:val="59C67E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5"/>
  </w:num>
  <w:num w:numId="5">
    <w:abstractNumId w:val="11"/>
  </w:num>
  <w:num w:numId="6">
    <w:abstractNumId w:val="8"/>
  </w:num>
  <w:num w:numId="7">
    <w:abstractNumId w:val="15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16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70"/>
    <w:rsid w:val="00020242"/>
    <w:rsid w:val="0003568E"/>
    <w:rsid w:val="0005647F"/>
    <w:rsid w:val="000C718E"/>
    <w:rsid w:val="000D3A68"/>
    <w:rsid w:val="000E5835"/>
    <w:rsid w:val="000E6924"/>
    <w:rsid w:val="001335A3"/>
    <w:rsid w:val="0015189F"/>
    <w:rsid w:val="00157A3C"/>
    <w:rsid w:val="00165D7A"/>
    <w:rsid w:val="0021597A"/>
    <w:rsid w:val="0025127A"/>
    <w:rsid w:val="00251E1B"/>
    <w:rsid w:val="00263FF2"/>
    <w:rsid w:val="00272AC4"/>
    <w:rsid w:val="00290D77"/>
    <w:rsid w:val="002A4FF3"/>
    <w:rsid w:val="002F2383"/>
    <w:rsid w:val="00327B87"/>
    <w:rsid w:val="003461A6"/>
    <w:rsid w:val="0036462C"/>
    <w:rsid w:val="00384A71"/>
    <w:rsid w:val="003C6FCC"/>
    <w:rsid w:val="00431BAF"/>
    <w:rsid w:val="00434B7E"/>
    <w:rsid w:val="00441A10"/>
    <w:rsid w:val="0046245F"/>
    <w:rsid w:val="00474CA4"/>
    <w:rsid w:val="004F18A7"/>
    <w:rsid w:val="004F5EB4"/>
    <w:rsid w:val="00505794"/>
    <w:rsid w:val="005639CD"/>
    <w:rsid w:val="005A4B07"/>
    <w:rsid w:val="005D4325"/>
    <w:rsid w:val="005E0152"/>
    <w:rsid w:val="00635208"/>
    <w:rsid w:val="006B055F"/>
    <w:rsid w:val="006B36D4"/>
    <w:rsid w:val="00754520"/>
    <w:rsid w:val="00787B2B"/>
    <w:rsid w:val="007B709D"/>
    <w:rsid w:val="008032DA"/>
    <w:rsid w:val="0089569F"/>
    <w:rsid w:val="008D41E1"/>
    <w:rsid w:val="008E593E"/>
    <w:rsid w:val="00925CB3"/>
    <w:rsid w:val="0097357D"/>
    <w:rsid w:val="009A683D"/>
    <w:rsid w:val="009B1C6C"/>
    <w:rsid w:val="00A136BD"/>
    <w:rsid w:val="00A92970"/>
    <w:rsid w:val="00AA0BF0"/>
    <w:rsid w:val="00AD1873"/>
    <w:rsid w:val="00B45AED"/>
    <w:rsid w:val="00B51184"/>
    <w:rsid w:val="00B75CA8"/>
    <w:rsid w:val="00B90112"/>
    <w:rsid w:val="00BA228E"/>
    <w:rsid w:val="00BC0A68"/>
    <w:rsid w:val="00C521B2"/>
    <w:rsid w:val="00C66C65"/>
    <w:rsid w:val="00CB7C77"/>
    <w:rsid w:val="00CC5D69"/>
    <w:rsid w:val="00D20835"/>
    <w:rsid w:val="00D2598D"/>
    <w:rsid w:val="00D64C72"/>
    <w:rsid w:val="00D80B94"/>
    <w:rsid w:val="00E10439"/>
    <w:rsid w:val="00E5354E"/>
    <w:rsid w:val="00EC4831"/>
    <w:rsid w:val="00EE366F"/>
    <w:rsid w:val="00EF1111"/>
    <w:rsid w:val="00EF1AB0"/>
    <w:rsid w:val="00F07995"/>
    <w:rsid w:val="00F8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550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5A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63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9CD"/>
  </w:style>
  <w:style w:type="paragraph" w:styleId="Pidipagina">
    <w:name w:val="footer"/>
    <w:basedOn w:val="Normale"/>
    <w:link w:val="PidipaginaCarattere"/>
    <w:uiPriority w:val="99"/>
    <w:unhideWhenUsed/>
    <w:rsid w:val="00563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9CD"/>
  </w:style>
  <w:style w:type="paragraph" w:styleId="Testonotaapidipagina">
    <w:name w:val="footnote text"/>
    <w:basedOn w:val="Normale"/>
    <w:link w:val="TestonotaapidipaginaCarattere"/>
    <w:unhideWhenUsed/>
    <w:rsid w:val="00263FF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3FF2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63FF2"/>
    <w:rPr>
      <w:vertAlign w:val="superscript"/>
    </w:rPr>
  </w:style>
  <w:style w:type="paragraph" w:customStyle="1" w:styleId="Default">
    <w:name w:val="Default"/>
    <w:rsid w:val="00AA0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D69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189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189F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5A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63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9CD"/>
  </w:style>
  <w:style w:type="paragraph" w:styleId="Pidipagina">
    <w:name w:val="footer"/>
    <w:basedOn w:val="Normale"/>
    <w:link w:val="PidipaginaCarattere"/>
    <w:uiPriority w:val="99"/>
    <w:unhideWhenUsed/>
    <w:rsid w:val="00563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9CD"/>
  </w:style>
  <w:style w:type="paragraph" w:styleId="Testonotaapidipagina">
    <w:name w:val="footnote text"/>
    <w:basedOn w:val="Normale"/>
    <w:link w:val="TestonotaapidipaginaCarattere"/>
    <w:unhideWhenUsed/>
    <w:rsid w:val="00263FF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3FF2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63FF2"/>
    <w:rPr>
      <w:vertAlign w:val="superscript"/>
    </w:rPr>
  </w:style>
  <w:style w:type="paragraph" w:customStyle="1" w:styleId="Default">
    <w:name w:val="Default"/>
    <w:rsid w:val="00AA0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D69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189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189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992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3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484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7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12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1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66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800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9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03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416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12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413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1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58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2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93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76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21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3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09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10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9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784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458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9877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8971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70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1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67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53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77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84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11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7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428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ranslate.googleusercontent.com/translate_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78E9-521D-4C7F-950A-CB0CEFA6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a.loriga</dc:creator>
  <cp:lastModifiedBy>a.loriga</cp:lastModifiedBy>
  <cp:revision>3</cp:revision>
  <cp:lastPrinted>2020-06-17T08:54:00Z</cp:lastPrinted>
  <dcterms:created xsi:type="dcterms:W3CDTF">2020-09-15T09:52:00Z</dcterms:created>
  <dcterms:modified xsi:type="dcterms:W3CDTF">2020-09-16T10:56:00Z</dcterms:modified>
</cp:coreProperties>
</file>